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B630E">
        <w:rPr>
          <w:rFonts w:ascii="Times New Roman" w:hAnsi="Times New Roman"/>
          <w:b/>
          <w:sz w:val="20"/>
        </w:rPr>
        <w:t xml:space="preserve"> </w:t>
      </w:r>
      <w:r w:rsidR="00C522F3">
        <w:rPr>
          <w:rFonts w:ascii="Times New Roman" w:hAnsi="Times New Roman"/>
          <w:b/>
          <w:color w:val="000000" w:themeColor="text1"/>
          <w:sz w:val="20"/>
        </w:rPr>
        <w:t xml:space="preserve">5 ноября </w:t>
      </w:r>
      <w:r w:rsidR="00E81DDC">
        <w:rPr>
          <w:rFonts w:ascii="Times New Roman" w:hAnsi="Times New Roman"/>
          <w:b/>
          <w:color w:val="000000" w:themeColor="text1"/>
          <w:sz w:val="20"/>
        </w:rPr>
        <w:t>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0406C3" w:rsidRDefault="000406C3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C522F3" w:rsidRPr="005016E5" w:rsidRDefault="00C522F3" w:rsidP="00C522F3">
      <w:pPr>
        <w:spacing w:after="0" w:line="24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>
        <w:rPr>
          <w:rFonts w:ascii="Times New Roman" w:eastAsiaTheme="minorHAnsi" w:hAnsi="Times New Roman"/>
          <w:b/>
          <w:sz w:val="26"/>
          <w:szCs w:val="26"/>
        </w:rPr>
        <w:t>До срока уплаты имущественных налогов и НДФЛ остается меньше месяца</w:t>
      </w:r>
    </w:p>
    <w:p w:rsidR="00C522F3" w:rsidRDefault="00C522F3" w:rsidP="00C522F3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C522F3" w:rsidRPr="00862C9D" w:rsidRDefault="00C522F3" w:rsidP="00C522F3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 срока уплаты имущественных налогов остается меньше месяца: срок уплаты транспортного и земельного налогов, налога на имущество и НДФЛ истекает 1 декабря.</w:t>
      </w:r>
      <w:r w:rsidRPr="00B5187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Начиная со 2</w:t>
      </w:r>
      <w:r w:rsidRPr="00542CEC">
        <w:rPr>
          <w:rFonts w:ascii="Times New Roman" w:hAnsi="Times New Roman"/>
          <w:sz w:val="26"/>
          <w:szCs w:val="26"/>
        </w:rPr>
        <w:t xml:space="preserve"> декабря, сумма долга</w:t>
      </w:r>
      <w:r>
        <w:rPr>
          <w:rFonts w:ascii="Times New Roman" w:hAnsi="Times New Roman"/>
          <w:sz w:val="26"/>
          <w:szCs w:val="26"/>
        </w:rPr>
        <w:t xml:space="preserve"> начнет ежедневно увеличиваться</w:t>
      </w:r>
      <w:r w:rsidRPr="00542CEC">
        <w:rPr>
          <w:rFonts w:ascii="Times New Roman" w:hAnsi="Times New Roman"/>
          <w:sz w:val="26"/>
          <w:szCs w:val="26"/>
        </w:rPr>
        <w:t xml:space="preserve"> за счет начисления пени</w:t>
      </w:r>
      <w:r w:rsidRPr="00BF1330">
        <w:rPr>
          <w:rFonts w:ascii="Times New Roman" w:hAnsi="Times New Roman"/>
          <w:sz w:val="26"/>
          <w:szCs w:val="26"/>
        </w:rPr>
        <w:t xml:space="preserve"> </w:t>
      </w:r>
      <w:r w:rsidRPr="00542CEC">
        <w:rPr>
          <w:rFonts w:ascii="Times New Roman" w:hAnsi="Times New Roman"/>
          <w:sz w:val="26"/>
          <w:szCs w:val="26"/>
        </w:rPr>
        <w:t>в размере 1/</w:t>
      </w:r>
      <w:r>
        <w:rPr>
          <w:rFonts w:ascii="Times New Roman" w:hAnsi="Times New Roman"/>
          <w:sz w:val="26"/>
          <w:szCs w:val="26"/>
        </w:rPr>
        <w:t>300 ключевой ставки рефинансирования Цен</w:t>
      </w:r>
      <w:r w:rsidRPr="00542CEC">
        <w:rPr>
          <w:rFonts w:ascii="Times New Roman" w:hAnsi="Times New Roman"/>
          <w:sz w:val="26"/>
          <w:szCs w:val="26"/>
        </w:rPr>
        <w:t xml:space="preserve">трального банка </w:t>
      </w:r>
      <w:r w:rsidRPr="00F003F0">
        <w:rPr>
          <w:rFonts w:ascii="Times New Roman" w:hAnsi="Times New Roman"/>
          <w:sz w:val="26"/>
          <w:szCs w:val="26"/>
        </w:rPr>
        <w:t xml:space="preserve">РФ. </w:t>
      </w:r>
    </w:p>
    <w:p w:rsidR="00C522F3" w:rsidRDefault="00C522F3" w:rsidP="00C522F3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522F3" w:rsidRPr="00CC57BF" w:rsidRDefault="00C522F3" w:rsidP="00C522F3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CC57BF">
        <w:rPr>
          <w:rFonts w:ascii="Times New Roman" w:hAnsi="Times New Roman" w:cs="Times New Roman"/>
          <w:sz w:val="26"/>
          <w:szCs w:val="26"/>
        </w:rPr>
        <w:t xml:space="preserve">Обращаем внимание, что с 1 </w:t>
      </w:r>
      <w:bookmarkStart w:id="0" w:name="_GoBack"/>
      <w:bookmarkEnd w:id="0"/>
      <w:r w:rsidRPr="00CC57BF">
        <w:rPr>
          <w:rFonts w:ascii="Times New Roman" w:hAnsi="Times New Roman" w:cs="Times New Roman"/>
          <w:sz w:val="26"/>
          <w:szCs w:val="26"/>
        </w:rPr>
        <w:t>ноября 2025 года вступают в силу изменения налогового законодательства (</w:t>
      </w:r>
      <w:r w:rsidRPr="00CC57BF">
        <w:rPr>
          <w:rFonts w:ascii="Times New Roman" w:hAnsi="Times New Roman" w:cs="Times New Roman"/>
          <w:i/>
          <w:sz w:val="26"/>
          <w:szCs w:val="26"/>
        </w:rPr>
        <w:t>ссылка на Федеральный закон от 31.07.2025 № 287-ФЗ</w:t>
      </w:r>
      <w:r w:rsidRPr="00CC57BF">
        <w:rPr>
          <w:rFonts w:ascii="Times New Roman" w:hAnsi="Times New Roman" w:cs="Times New Roman"/>
          <w:sz w:val="26"/>
          <w:szCs w:val="26"/>
        </w:rPr>
        <w:t>), касающиеся внесудебного взыскания задолженности по налогам с физических лиц.</w:t>
      </w:r>
    </w:p>
    <w:p w:rsidR="00C522F3" w:rsidRDefault="00C522F3" w:rsidP="00C522F3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522F3" w:rsidRPr="00CC57BF" w:rsidRDefault="00C522F3" w:rsidP="00C522F3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C57BF">
        <w:rPr>
          <w:rFonts w:ascii="Times New Roman" w:hAnsi="Times New Roman" w:cs="Times New Roman"/>
          <w:sz w:val="26"/>
          <w:szCs w:val="26"/>
        </w:rPr>
        <w:t>Законодательные изменения направлены на совершенствование существующего порядка взыскания задолженности с физических лиц и улучшение правово</w:t>
      </w:r>
      <w:r>
        <w:rPr>
          <w:rFonts w:ascii="Times New Roman" w:hAnsi="Times New Roman" w:cs="Times New Roman"/>
          <w:sz w:val="26"/>
          <w:szCs w:val="26"/>
        </w:rPr>
        <w:t xml:space="preserve">го положения налогоплательщиков, а также </w:t>
      </w:r>
      <w:r w:rsidRPr="00CC57BF">
        <w:rPr>
          <w:rFonts w:ascii="Times New Roman" w:hAnsi="Times New Roman" w:cs="Times New Roman"/>
          <w:sz w:val="26"/>
          <w:szCs w:val="26"/>
        </w:rPr>
        <w:t>оказывают значительное влияние на снижение нагрузки</w:t>
      </w:r>
      <w:r>
        <w:rPr>
          <w:rFonts w:ascii="Times New Roman" w:hAnsi="Times New Roman" w:cs="Times New Roman"/>
          <w:sz w:val="26"/>
          <w:szCs w:val="26"/>
        </w:rPr>
        <w:t xml:space="preserve"> на</w:t>
      </w:r>
      <w:r w:rsidRPr="00CC57BF">
        <w:rPr>
          <w:rFonts w:ascii="Times New Roman" w:hAnsi="Times New Roman" w:cs="Times New Roman"/>
          <w:sz w:val="26"/>
          <w:szCs w:val="26"/>
        </w:rPr>
        <w:t xml:space="preserve"> мировых судей и действующий приказной порядок взыскания.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Однако, п</w:t>
      </w:r>
      <w:r w:rsidRPr="00CC57BF">
        <w:rPr>
          <w:rFonts w:ascii="Times New Roman" w:hAnsi="Times New Roman" w:cs="Times New Roman"/>
          <w:sz w:val="26"/>
          <w:szCs w:val="26"/>
        </w:rPr>
        <w:t>ри наличии спора, взыскание задолженности будет осуществляться в судебном порядке.</w:t>
      </w:r>
    </w:p>
    <w:p w:rsidR="00C522F3" w:rsidRDefault="00C522F3" w:rsidP="00C522F3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522F3" w:rsidRPr="00CC57BF" w:rsidRDefault="00C522F3" w:rsidP="00C522F3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После </w:t>
      </w:r>
      <w:r w:rsidRPr="00CC57BF">
        <w:rPr>
          <w:rFonts w:ascii="Times New Roman" w:hAnsi="Times New Roman" w:cs="Times New Roman"/>
          <w:sz w:val="26"/>
          <w:szCs w:val="26"/>
        </w:rPr>
        <w:t xml:space="preserve">1 ноября 2025 года всем физическим лицам, имеющим задолженность на момент введения закона, в </w:t>
      </w:r>
      <w:r w:rsidRPr="00862C9D">
        <w:rPr>
          <w:rFonts w:ascii="Times New Roman" w:hAnsi="Times New Roman" w:cs="Times New Roman"/>
          <w:sz w:val="26"/>
          <w:szCs w:val="26"/>
          <w:u w:val="single"/>
        </w:rPr>
        <w:t>Личный кабинет налогоплательщика</w:t>
      </w:r>
      <w:r w:rsidRPr="00CC57B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62C9D">
        <w:rPr>
          <w:rFonts w:ascii="Times New Roman" w:hAnsi="Times New Roman" w:cs="Times New Roman"/>
          <w:sz w:val="26"/>
          <w:szCs w:val="26"/>
          <w:u w:val="single"/>
        </w:rPr>
        <w:t>Госуслуги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или почтой</w:t>
      </w:r>
      <w:r w:rsidRPr="00CC57BF">
        <w:rPr>
          <w:rFonts w:ascii="Times New Roman" w:hAnsi="Times New Roman" w:cs="Times New Roman"/>
          <w:sz w:val="26"/>
          <w:szCs w:val="26"/>
        </w:rPr>
        <w:t xml:space="preserve"> бу</w:t>
      </w:r>
      <w:r>
        <w:rPr>
          <w:rFonts w:ascii="Times New Roman" w:hAnsi="Times New Roman" w:cs="Times New Roman"/>
          <w:sz w:val="26"/>
          <w:szCs w:val="26"/>
        </w:rPr>
        <w:t>дет направлено информационное сообщение</w:t>
      </w:r>
      <w:r w:rsidRPr="00CC57BF">
        <w:rPr>
          <w:rFonts w:ascii="Times New Roman" w:hAnsi="Times New Roman" w:cs="Times New Roman"/>
          <w:sz w:val="26"/>
          <w:szCs w:val="26"/>
        </w:rPr>
        <w:t xml:space="preserve">. Физические лица 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CC57BF">
        <w:rPr>
          <w:rFonts w:ascii="Times New Roman" w:hAnsi="Times New Roman" w:cs="Times New Roman"/>
          <w:sz w:val="26"/>
          <w:szCs w:val="26"/>
        </w:rPr>
        <w:t xml:space="preserve">могут направить заявление о перерасчете сумм налогов, которые будут указаны в </w:t>
      </w:r>
      <w:r>
        <w:rPr>
          <w:rFonts w:ascii="Times New Roman" w:hAnsi="Times New Roman" w:cs="Times New Roman"/>
          <w:sz w:val="26"/>
          <w:szCs w:val="26"/>
        </w:rPr>
        <w:t>данном сообщении</w:t>
      </w:r>
      <w:r w:rsidRPr="00862C9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течение</w:t>
      </w:r>
      <w:r w:rsidRPr="00CC57BF">
        <w:rPr>
          <w:rFonts w:ascii="Times New Roman" w:hAnsi="Times New Roman" w:cs="Times New Roman"/>
          <w:sz w:val="26"/>
          <w:szCs w:val="26"/>
        </w:rPr>
        <w:t xml:space="preserve"> 30 ра</w:t>
      </w:r>
      <w:r>
        <w:rPr>
          <w:rFonts w:ascii="Times New Roman" w:hAnsi="Times New Roman" w:cs="Times New Roman"/>
          <w:sz w:val="26"/>
          <w:szCs w:val="26"/>
        </w:rPr>
        <w:t xml:space="preserve">бочих дней </w:t>
      </w:r>
      <w:proofErr w:type="gramStart"/>
      <w:r>
        <w:rPr>
          <w:rFonts w:ascii="Times New Roman" w:hAnsi="Times New Roman" w:cs="Times New Roman"/>
          <w:sz w:val="26"/>
          <w:szCs w:val="26"/>
        </w:rPr>
        <w:t>с даты формирования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сообщения</w:t>
      </w:r>
      <w:r w:rsidRPr="00CC57BF">
        <w:rPr>
          <w:rFonts w:ascii="Times New Roman" w:hAnsi="Times New Roman" w:cs="Times New Roman"/>
          <w:sz w:val="26"/>
          <w:szCs w:val="26"/>
        </w:rPr>
        <w:t>.</w:t>
      </w:r>
    </w:p>
    <w:p w:rsidR="00C522F3" w:rsidRDefault="00C522F3" w:rsidP="00C522F3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522F3" w:rsidRPr="00862C9D" w:rsidRDefault="00C522F3" w:rsidP="00C522F3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Также в</w:t>
      </w:r>
      <w:r w:rsidRPr="00CC57BF">
        <w:rPr>
          <w:rFonts w:ascii="Times New Roman" w:hAnsi="Times New Roman" w:cs="Times New Roman"/>
          <w:sz w:val="26"/>
          <w:szCs w:val="26"/>
        </w:rPr>
        <w:t xml:space="preserve"> течение 30 рабочих дней будет принято решение либо о перерасчете ранее начисленного налога, либо об отказе в перерасчете при отсутствии на это </w:t>
      </w:r>
      <w:r>
        <w:rPr>
          <w:rFonts w:ascii="Times New Roman" w:hAnsi="Times New Roman" w:cs="Times New Roman"/>
          <w:sz w:val="26"/>
          <w:szCs w:val="26"/>
        </w:rPr>
        <w:t>оснований.</w:t>
      </w:r>
    </w:p>
    <w:p w:rsidR="00C522F3" w:rsidRDefault="00C522F3" w:rsidP="00C522F3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C522F3" w:rsidRDefault="00C522F3" w:rsidP="00C522F3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Во избежание образования задолженности и  </w:t>
      </w:r>
      <w:proofErr w:type="gramStart"/>
      <w:r>
        <w:rPr>
          <w:rFonts w:ascii="Times New Roman" w:hAnsi="Times New Roman"/>
          <w:sz w:val="26"/>
          <w:szCs w:val="26"/>
        </w:rPr>
        <w:t>применения</w:t>
      </w:r>
      <w:proofErr w:type="gramEnd"/>
      <w:r>
        <w:rPr>
          <w:rFonts w:ascii="Times New Roman" w:hAnsi="Times New Roman"/>
          <w:sz w:val="26"/>
          <w:szCs w:val="26"/>
        </w:rPr>
        <w:t xml:space="preserve"> принудительных мер взыскания, налоговая служба рекомендует уплатить налоги вовремя.</w:t>
      </w:r>
    </w:p>
    <w:p w:rsidR="00C522F3" w:rsidRDefault="00C522F3" w:rsidP="00C522F3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C522F3" w:rsidRDefault="00C522F3" w:rsidP="00C522F3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</w:t>
      </w:r>
      <w:r w:rsidRPr="00F003F0">
        <w:rPr>
          <w:rFonts w:ascii="Times New Roman" w:hAnsi="Times New Roman"/>
          <w:sz w:val="26"/>
          <w:szCs w:val="26"/>
        </w:rPr>
        <w:t>сли уве</w:t>
      </w:r>
      <w:r>
        <w:rPr>
          <w:rFonts w:ascii="Times New Roman" w:hAnsi="Times New Roman"/>
          <w:sz w:val="26"/>
          <w:szCs w:val="26"/>
        </w:rPr>
        <w:t>домление до сих пор не получено</w:t>
      </w:r>
      <w:r w:rsidRPr="00F003F0">
        <w:rPr>
          <w:rFonts w:ascii="Times New Roman" w:hAnsi="Times New Roman"/>
          <w:sz w:val="26"/>
          <w:szCs w:val="26"/>
        </w:rPr>
        <w:t xml:space="preserve">, налогоплательщику необходимо обратиться в </w:t>
      </w:r>
      <w:r>
        <w:rPr>
          <w:rFonts w:ascii="Times New Roman" w:hAnsi="Times New Roman"/>
          <w:sz w:val="26"/>
          <w:szCs w:val="26"/>
        </w:rPr>
        <w:t>любое подразделение Управления</w:t>
      </w:r>
      <w:r w:rsidRPr="00F003F0">
        <w:rPr>
          <w:rFonts w:ascii="Times New Roman" w:hAnsi="Times New Roman"/>
          <w:sz w:val="26"/>
          <w:szCs w:val="26"/>
        </w:rPr>
        <w:t xml:space="preserve"> Федеральной налоговой службы по Забайкаль</w:t>
      </w:r>
      <w:r>
        <w:rPr>
          <w:rFonts w:ascii="Times New Roman" w:hAnsi="Times New Roman"/>
          <w:sz w:val="26"/>
          <w:szCs w:val="26"/>
        </w:rPr>
        <w:t xml:space="preserve">скому краю или отделение МФЦ. </w:t>
      </w:r>
    </w:p>
    <w:p w:rsidR="00C522F3" w:rsidRDefault="00C522F3" w:rsidP="00C522F3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C522F3" w:rsidRPr="00F003F0" w:rsidRDefault="00C522F3" w:rsidP="00C522F3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Напомним, 70% процентам забайкальцев уведомления на уплату налогов направлены в электронном виде в </w:t>
      </w:r>
      <w:r w:rsidRPr="001B70B3">
        <w:rPr>
          <w:rFonts w:ascii="Times New Roman" w:hAnsi="Times New Roman"/>
          <w:sz w:val="26"/>
          <w:szCs w:val="26"/>
          <w:u w:val="single"/>
        </w:rPr>
        <w:t>«Личный кабинет</w:t>
      </w:r>
      <w:r w:rsidRPr="00F003F0">
        <w:rPr>
          <w:rFonts w:ascii="Times New Roman" w:hAnsi="Times New Roman"/>
          <w:sz w:val="26"/>
          <w:szCs w:val="26"/>
          <w:u w:val="single"/>
        </w:rPr>
        <w:t xml:space="preserve"> налогоплательщика для физических лиц»</w:t>
      </w:r>
      <w:r>
        <w:rPr>
          <w:rFonts w:ascii="Times New Roman" w:hAnsi="Times New Roman"/>
          <w:sz w:val="26"/>
          <w:szCs w:val="26"/>
          <w:u w:val="single"/>
        </w:rPr>
        <w:t>/мобильное приложение «Налоги ФЛ»</w:t>
      </w:r>
      <w:r>
        <w:rPr>
          <w:rFonts w:ascii="Times New Roman" w:hAnsi="Times New Roman"/>
          <w:sz w:val="26"/>
          <w:szCs w:val="26"/>
        </w:rPr>
        <w:t xml:space="preserve">, а направившие </w:t>
      </w:r>
      <w:r w:rsidRPr="00F003F0">
        <w:rPr>
          <w:rFonts w:ascii="Times New Roman" w:hAnsi="Times New Roman"/>
          <w:sz w:val="26"/>
          <w:szCs w:val="26"/>
        </w:rPr>
        <w:t xml:space="preserve"> соответствующее </w:t>
      </w:r>
      <w:r>
        <w:rPr>
          <w:rFonts w:ascii="Times New Roman" w:hAnsi="Times New Roman"/>
          <w:sz w:val="26"/>
          <w:szCs w:val="26"/>
        </w:rPr>
        <w:t xml:space="preserve">согласие получили квитанции на </w:t>
      </w:r>
      <w:proofErr w:type="spellStart"/>
      <w:r w:rsidRPr="001B70B3">
        <w:rPr>
          <w:rFonts w:ascii="Times New Roman" w:hAnsi="Times New Roman"/>
          <w:sz w:val="26"/>
          <w:szCs w:val="26"/>
          <w:u w:val="single"/>
        </w:rPr>
        <w:t>госуслугах</w:t>
      </w:r>
      <w:proofErr w:type="spellEnd"/>
      <w:r>
        <w:rPr>
          <w:rFonts w:ascii="Times New Roman" w:hAnsi="Times New Roman"/>
          <w:sz w:val="26"/>
          <w:szCs w:val="26"/>
        </w:rPr>
        <w:t xml:space="preserve">. </w:t>
      </w:r>
      <w:r w:rsidRPr="00F003F0">
        <w:rPr>
          <w:rFonts w:ascii="Times New Roman" w:hAnsi="Times New Roman"/>
          <w:sz w:val="26"/>
          <w:szCs w:val="26"/>
        </w:rPr>
        <w:t>Тем, кто не подключен к се</w:t>
      </w:r>
      <w:r>
        <w:rPr>
          <w:rFonts w:ascii="Times New Roman" w:hAnsi="Times New Roman"/>
          <w:sz w:val="26"/>
          <w:szCs w:val="26"/>
        </w:rPr>
        <w:t>рвисам, уведомление направлено</w:t>
      </w:r>
      <w:r w:rsidRPr="00F003F0">
        <w:rPr>
          <w:rFonts w:ascii="Times New Roman" w:hAnsi="Times New Roman"/>
          <w:sz w:val="26"/>
          <w:szCs w:val="26"/>
        </w:rPr>
        <w:t xml:space="preserve"> заказным письмом по почте.</w:t>
      </w:r>
    </w:p>
    <w:p w:rsidR="00C522F3" w:rsidRPr="00F003F0" w:rsidRDefault="00C522F3" w:rsidP="00C522F3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C522F3" w:rsidRDefault="00C522F3" w:rsidP="00C522F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3A27AD">
        <w:rPr>
          <w:rFonts w:ascii="Times New Roman" w:hAnsi="Times New Roman"/>
          <w:sz w:val="26"/>
          <w:szCs w:val="26"/>
        </w:rPr>
        <w:t xml:space="preserve">Справочная информация доступна также по телефону </w:t>
      </w:r>
      <w:proofErr w:type="gramStart"/>
      <w:r w:rsidRPr="003A27AD">
        <w:rPr>
          <w:rFonts w:ascii="Times New Roman" w:hAnsi="Times New Roman"/>
          <w:sz w:val="26"/>
          <w:szCs w:val="26"/>
        </w:rPr>
        <w:t>Единого</w:t>
      </w:r>
      <w:proofErr w:type="gramEnd"/>
      <w:r w:rsidRPr="003A27AD">
        <w:rPr>
          <w:rFonts w:ascii="Times New Roman" w:hAnsi="Times New Roman"/>
          <w:sz w:val="26"/>
          <w:szCs w:val="26"/>
        </w:rPr>
        <w:t xml:space="preserve"> Контакт-ц</w:t>
      </w:r>
      <w:r>
        <w:rPr>
          <w:rFonts w:ascii="Times New Roman" w:hAnsi="Times New Roman"/>
          <w:sz w:val="26"/>
          <w:szCs w:val="26"/>
        </w:rPr>
        <w:t>ентра ФНС России 8-800-222-2222.</w:t>
      </w:r>
    </w:p>
    <w:p w:rsidR="00C522F3" w:rsidRDefault="00C522F3" w:rsidP="00C522F3">
      <w:pPr>
        <w:spacing w:after="0"/>
        <w:rPr>
          <w:rFonts w:asciiTheme="minorHAnsi" w:hAnsiTheme="minorHAnsi"/>
          <w:sz w:val="20"/>
        </w:rPr>
      </w:pPr>
    </w:p>
    <w:p w:rsidR="008F7EF2" w:rsidRDefault="008F7EF2" w:rsidP="008F7EF2">
      <w:pPr>
        <w:spacing w:after="0"/>
        <w:rPr>
          <w:rFonts w:asciiTheme="minorHAnsi" w:hAnsiTheme="minorHAnsi"/>
          <w:sz w:val="20"/>
        </w:rPr>
      </w:pPr>
    </w:p>
    <w:p w:rsidR="008F7EF2" w:rsidRDefault="008F7EF2" w:rsidP="008F7EF2">
      <w:pPr>
        <w:spacing w:after="0"/>
        <w:rPr>
          <w:rFonts w:asciiTheme="minorHAnsi" w:hAnsiTheme="minorHAnsi"/>
          <w:sz w:val="20"/>
        </w:rPr>
      </w:pPr>
    </w:p>
    <w:p w:rsidR="008F7EF2" w:rsidRDefault="008F7EF2" w:rsidP="008F7EF2">
      <w:pPr>
        <w:spacing w:after="0"/>
        <w:rPr>
          <w:rFonts w:asciiTheme="minorHAnsi" w:hAnsiTheme="minorHAnsi"/>
          <w:sz w:val="20"/>
        </w:rPr>
      </w:pPr>
    </w:p>
    <w:p w:rsidR="008F7EF2" w:rsidRDefault="008F7EF2" w:rsidP="008F7EF2">
      <w:pPr>
        <w:spacing w:after="0"/>
        <w:rPr>
          <w:rFonts w:asciiTheme="minorHAnsi" w:hAnsiTheme="minorHAnsi"/>
          <w:sz w:val="20"/>
        </w:rPr>
      </w:pPr>
    </w:p>
    <w:p w:rsidR="00D65BDE" w:rsidRPr="00E5766C" w:rsidRDefault="00D65BDE" w:rsidP="000406C3">
      <w:pPr>
        <w:pStyle w:val="a3"/>
        <w:spacing w:after="0"/>
        <w:ind w:left="0"/>
        <w:jc w:val="both"/>
        <w:rPr>
          <w:rFonts w:ascii="Times New Roman" w:hAnsi="Times New Roman"/>
          <w:sz w:val="26"/>
          <w:szCs w:val="26"/>
        </w:rPr>
      </w:pPr>
    </w:p>
    <w:sectPr w:rsidR="00D65BDE" w:rsidRPr="00E5766C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41F46"/>
    <w:multiLevelType w:val="hybridMultilevel"/>
    <w:tmpl w:val="E9C830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D009CC"/>
    <w:multiLevelType w:val="hybridMultilevel"/>
    <w:tmpl w:val="1426591C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815D8"/>
    <w:multiLevelType w:val="hybridMultilevel"/>
    <w:tmpl w:val="4558A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D17C58"/>
    <w:multiLevelType w:val="hybridMultilevel"/>
    <w:tmpl w:val="10A27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090CA8"/>
    <w:multiLevelType w:val="hybridMultilevel"/>
    <w:tmpl w:val="613ED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0871A4"/>
    <w:multiLevelType w:val="hybridMultilevel"/>
    <w:tmpl w:val="CB18F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6C698D"/>
    <w:multiLevelType w:val="hybridMultilevel"/>
    <w:tmpl w:val="2E92F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672F10"/>
    <w:multiLevelType w:val="hybridMultilevel"/>
    <w:tmpl w:val="6E6E0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AD23A0"/>
    <w:multiLevelType w:val="hybridMultilevel"/>
    <w:tmpl w:val="C6623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B059F3"/>
    <w:multiLevelType w:val="hybridMultilevel"/>
    <w:tmpl w:val="0352B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4B4561D2"/>
    <w:multiLevelType w:val="hybridMultilevel"/>
    <w:tmpl w:val="FAB0D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9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903366"/>
    <w:multiLevelType w:val="hybridMultilevel"/>
    <w:tmpl w:val="1B5614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439566D"/>
    <w:multiLevelType w:val="hybridMultilevel"/>
    <w:tmpl w:val="B9B04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FF557E"/>
    <w:multiLevelType w:val="hybridMultilevel"/>
    <w:tmpl w:val="0FC0A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9B5843"/>
    <w:multiLevelType w:val="hybridMultilevel"/>
    <w:tmpl w:val="A7CEF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441E31"/>
    <w:multiLevelType w:val="hybridMultilevel"/>
    <w:tmpl w:val="F9CA5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695223"/>
    <w:multiLevelType w:val="hybridMultilevel"/>
    <w:tmpl w:val="8D3A6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77E7411"/>
    <w:multiLevelType w:val="hybridMultilevel"/>
    <w:tmpl w:val="DF403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8"/>
  </w:num>
  <w:num w:numId="4">
    <w:abstractNumId w:val="0"/>
  </w:num>
  <w:num w:numId="5">
    <w:abstractNumId w:val="7"/>
  </w:num>
  <w:num w:numId="6">
    <w:abstractNumId w:val="24"/>
  </w:num>
  <w:num w:numId="7">
    <w:abstractNumId w:val="18"/>
  </w:num>
  <w:num w:numId="8">
    <w:abstractNumId w:val="13"/>
  </w:num>
  <w:num w:numId="9">
    <w:abstractNumId w:val="23"/>
  </w:num>
  <w:num w:numId="10">
    <w:abstractNumId w:val="31"/>
  </w:num>
  <w:num w:numId="11">
    <w:abstractNumId w:val="27"/>
  </w:num>
  <w:num w:numId="12">
    <w:abstractNumId w:val="16"/>
  </w:num>
  <w:num w:numId="13">
    <w:abstractNumId w:val="19"/>
  </w:num>
  <w:num w:numId="14">
    <w:abstractNumId w:val="8"/>
  </w:num>
  <w:num w:numId="15">
    <w:abstractNumId w:val="11"/>
  </w:num>
  <w:num w:numId="16">
    <w:abstractNumId w:val="2"/>
  </w:num>
  <w:num w:numId="17">
    <w:abstractNumId w:val="3"/>
  </w:num>
  <w:num w:numId="18">
    <w:abstractNumId w:val="5"/>
  </w:num>
  <w:num w:numId="19">
    <w:abstractNumId w:val="12"/>
  </w:num>
  <w:num w:numId="20">
    <w:abstractNumId w:val="22"/>
  </w:num>
  <w:num w:numId="21">
    <w:abstractNumId w:val="21"/>
  </w:num>
  <w:num w:numId="22">
    <w:abstractNumId w:val="9"/>
  </w:num>
  <w:num w:numId="23">
    <w:abstractNumId w:val="14"/>
  </w:num>
  <w:num w:numId="24">
    <w:abstractNumId w:val="6"/>
  </w:num>
  <w:num w:numId="25">
    <w:abstractNumId w:val="29"/>
  </w:num>
  <w:num w:numId="26">
    <w:abstractNumId w:val="25"/>
  </w:num>
  <w:num w:numId="27">
    <w:abstractNumId w:val="15"/>
  </w:num>
  <w:num w:numId="28">
    <w:abstractNumId w:val="17"/>
  </w:num>
  <w:num w:numId="29">
    <w:abstractNumId w:val="10"/>
  </w:num>
  <w:num w:numId="30">
    <w:abstractNumId w:val="30"/>
  </w:num>
  <w:num w:numId="31">
    <w:abstractNumId w:val="26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06C3"/>
    <w:rsid w:val="00041920"/>
    <w:rsid w:val="000572BB"/>
    <w:rsid w:val="00077BBF"/>
    <w:rsid w:val="000818C5"/>
    <w:rsid w:val="000B41B5"/>
    <w:rsid w:val="000D1B21"/>
    <w:rsid w:val="00133CFA"/>
    <w:rsid w:val="001638EC"/>
    <w:rsid w:val="001852E1"/>
    <w:rsid w:val="001B6F92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4BAF"/>
    <w:rsid w:val="002D6EFD"/>
    <w:rsid w:val="002D76A8"/>
    <w:rsid w:val="00316F8C"/>
    <w:rsid w:val="003217E0"/>
    <w:rsid w:val="0032597B"/>
    <w:rsid w:val="00364274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4251"/>
    <w:rsid w:val="00455917"/>
    <w:rsid w:val="004850AC"/>
    <w:rsid w:val="00494F3B"/>
    <w:rsid w:val="004D1C9C"/>
    <w:rsid w:val="004E36E6"/>
    <w:rsid w:val="005019D9"/>
    <w:rsid w:val="00501A96"/>
    <w:rsid w:val="00503EC8"/>
    <w:rsid w:val="00511FF0"/>
    <w:rsid w:val="00555CE6"/>
    <w:rsid w:val="00556753"/>
    <w:rsid w:val="005756B0"/>
    <w:rsid w:val="005928A7"/>
    <w:rsid w:val="005952EC"/>
    <w:rsid w:val="005B1544"/>
    <w:rsid w:val="005B15E2"/>
    <w:rsid w:val="005C0A6E"/>
    <w:rsid w:val="005C0D04"/>
    <w:rsid w:val="005E29A9"/>
    <w:rsid w:val="005F7606"/>
    <w:rsid w:val="00645D87"/>
    <w:rsid w:val="006528E8"/>
    <w:rsid w:val="00660906"/>
    <w:rsid w:val="006650E0"/>
    <w:rsid w:val="006821C8"/>
    <w:rsid w:val="0068593F"/>
    <w:rsid w:val="006975AF"/>
    <w:rsid w:val="006A2BC4"/>
    <w:rsid w:val="006E5DD9"/>
    <w:rsid w:val="007151B1"/>
    <w:rsid w:val="00720910"/>
    <w:rsid w:val="00747356"/>
    <w:rsid w:val="00790FEC"/>
    <w:rsid w:val="007A6D7A"/>
    <w:rsid w:val="007A7DC7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B70F9"/>
    <w:rsid w:val="008C04D1"/>
    <w:rsid w:val="008D5CF5"/>
    <w:rsid w:val="008E7EA0"/>
    <w:rsid w:val="008F7EF2"/>
    <w:rsid w:val="00942E28"/>
    <w:rsid w:val="0097056D"/>
    <w:rsid w:val="00970AF9"/>
    <w:rsid w:val="00972B7F"/>
    <w:rsid w:val="009A1139"/>
    <w:rsid w:val="00A01A22"/>
    <w:rsid w:val="00A20238"/>
    <w:rsid w:val="00A25161"/>
    <w:rsid w:val="00A8131B"/>
    <w:rsid w:val="00AC0BBA"/>
    <w:rsid w:val="00AD4DED"/>
    <w:rsid w:val="00AE4AD0"/>
    <w:rsid w:val="00AF0DF9"/>
    <w:rsid w:val="00B02777"/>
    <w:rsid w:val="00B15DB7"/>
    <w:rsid w:val="00B2339B"/>
    <w:rsid w:val="00B4032E"/>
    <w:rsid w:val="00B526A0"/>
    <w:rsid w:val="00B91203"/>
    <w:rsid w:val="00B96377"/>
    <w:rsid w:val="00BB276E"/>
    <w:rsid w:val="00BD1B43"/>
    <w:rsid w:val="00BD4056"/>
    <w:rsid w:val="00BE3920"/>
    <w:rsid w:val="00BF44E2"/>
    <w:rsid w:val="00C522F3"/>
    <w:rsid w:val="00C76619"/>
    <w:rsid w:val="00C91E6A"/>
    <w:rsid w:val="00CA72E8"/>
    <w:rsid w:val="00CC379A"/>
    <w:rsid w:val="00CC500D"/>
    <w:rsid w:val="00CD34EE"/>
    <w:rsid w:val="00CE5FA6"/>
    <w:rsid w:val="00CF28FA"/>
    <w:rsid w:val="00D2277A"/>
    <w:rsid w:val="00D65BDE"/>
    <w:rsid w:val="00D84B61"/>
    <w:rsid w:val="00D87633"/>
    <w:rsid w:val="00D9494F"/>
    <w:rsid w:val="00DA5DB7"/>
    <w:rsid w:val="00DA7B73"/>
    <w:rsid w:val="00DB1C51"/>
    <w:rsid w:val="00DB630E"/>
    <w:rsid w:val="00DC2E91"/>
    <w:rsid w:val="00E01B03"/>
    <w:rsid w:val="00E03DB0"/>
    <w:rsid w:val="00E26BCF"/>
    <w:rsid w:val="00E31F3B"/>
    <w:rsid w:val="00E5766C"/>
    <w:rsid w:val="00E75F26"/>
    <w:rsid w:val="00E80E3D"/>
    <w:rsid w:val="00E81DDC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  <w:style w:type="paragraph" w:styleId="af0">
    <w:name w:val="Balloon Text"/>
    <w:basedOn w:val="a"/>
    <w:link w:val="af1"/>
    <w:uiPriority w:val="99"/>
    <w:semiHidden/>
    <w:unhideWhenUsed/>
    <w:rsid w:val="00454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54251"/>
    <w:rPr>
      <w:rFonts w:ascii="Tahoma" w:hAnsi="Tahoma" w:cs="Tahoma"/>
      <w:sz w:val="16"/>
      <w:szCs w:val="16"/>
    </w:rPr>
  </w:style>
  <w:style w:type="character" w:customStyle="1" w:styleId="FontStyle11">
    <w:name w:val="Font Style11"/>
    <w:basedOn w:val="a0"/>
    <w:uiPriority w:val="99"/>
    <w:rsid w:val="006E5DD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8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889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2897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07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2404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1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02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79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1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1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053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24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54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18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60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0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6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D638D0-593F-4389-AA08-930833A9B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178</cp:revision>
  <dcterms:created xsi:type="dcterms:W3CDTF">2020-12-15T05:32:00Z</dcterms:created>
  <dcterms:modified xsi:type="dcterms:W3CDTF">2025-11-05T06:14:00Z</dcterms:modified>
</cp:coreProperties>
</file>