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478" w:rsidRDefault="009B3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74478" w:rsidRDefault="009B3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74478" w:rsidRDefault="009B3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74478" w:rsidRDefault="00E744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478" w:rsidRDefault="00E7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478" w:rsidRDefault="009B3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74478" w:rsidRDefault="00DB02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«28» августа </w:t>
      </w:r>
      <w:r w:rsidR="009B3A6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B3A69" w:rsidRPr="00DB02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9B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97</w:t>
      </w:r>
    </w:p>
    <w:p w:rsidR="00E74478" w:rsidRDefault="009B3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74478" w:rsidRDefault="00E74478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478" w:rsidRDefault="00E74478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478" w:rsidRDefault="009B3A6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условиях приватизации муниципального унитарного предприятия «Аптека № 13»</w:t>
      </w:r>
    </w:p>
    <w:p w:rsidR="00E74478" w:rsidRDefault="00E74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4478" w:rsidRDefault="009B3A69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21.12.2001 г. № 178-ФЗ «О приватизации государственного и муниципального имущества»,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27.12.2019 г. № 485-ФЗ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Федеральный закон «О государственных и муниципальных унитарных предприятиях» и Федеральный закон «О защите конкуренции»,</w:t>
      </w:r>
      <w:r>
        <w:rPr>
          <w:rFonts w:ascii="Times New Roman" w:hAnsi="Times New Roman" w:cs="Times New Roman"/>
          <w:sz w:val="28"/>
          <w:szCs w:val="28"/>
        </w:rPr>
        <w:t xml:space="preserve"> ст. 23  Устава муниципального района «Красночикойский район», статьей 11 Положения «Об управлении и распоряжении муниципальной собственностью муниципального образования «Красночикойский район», утверждённого решением Совета муниципального района «Красночикойский район» от 28.09.2009 года № 54, статьями 5 и 6 Положения «О порядке и условиях приватизации муниципального имущества муниципального района «Красночикойский район», утвержденного решением Совета муниципального района  «Красночикойский район» от 29.09.2016 года № 210 (с изменениями и дополнениями, внесенными решениями Совета муниципального района «Красночикойский район» от 24.05.2018 № 353, от 29.03.2024 г. № 75), на основании дополнений к прогнозному плану (программе) приватизации муниципального имущества муниципального района «Красночикойский район» на 2023 - 2025 годы, утвержденных решением Совета муниципального района «Красночикойский район» от 30.05.2024 г. № 91 Совет муниципального района «Красночикойский район» решил:</w:t>
      </w:r>
    </w:p>
    <w:p w:rsidR="00E74478" w:rsidRDefault="00E74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Приватизировать муниц</w:t>
      </w:r>
      <w:r w:rsidR="00DB02A2">
        <w:rPr>
          <w:rFonts w:ascii="Times New Roman" w:hAnsi="Times New Roman" w:cs="Times New Roman"/>
          <w:sz w:val="28"/>
          <w:szCs w:val="28"/>
        </w:rPr>
        <w:t xml:space="preserve">ипальное унитарное предприятие </w:t>
      </w:r>
      <w:r>
        <w:rPr>
          <w:rFonts w:ascii="Times New Roman" w:hAnsi="Times New Roman" w:cs="Times New Roman"/>
          <w:sz w:val="28"/>
          <w:szCs w:val="28"/>
        </w:rPr>
        <w:t xml:space="preserve">«Аптека № 13» (далее – МУП «Аптека № 13») (местонахождение: Забайкальский край, Красночикойский район, с. Красный Чикой, ул. Советская дом 32) путем преобразования в общество с ограниченной ответственностью «Аптека № 13» (далее – ООО «Аптека № 13»)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уставным капиталом в сумме 10284000 (десять миллионов двести восемьдесят четыре тысячи) рублей 00 копеек.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 подлежащего приватизации имущественного комплекса МУП «Аптека №13» (приложение № 1).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Утвердить перечень объектов (в том числе исключительных прав) , не подлежащих приватизации в составе имущественного комплекса МУП «Аптека №13» (приложение № 2).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перечень обременений (ограничений) имущества, включенного в состав подлежащего приватизации имущественного комплекса МУП «Аптека №13» (приложение № 3).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Утвердить расчет балансовой стоимости, подлежащих приватизации активов МУП «Аптека № 13» (приложение № 4).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Утвердить размер уставного капитала ООО «Аптека №13» в сумме 10284000 (десять миллионов двести восемьдесят четыре тысячи) рублей, состоящего из 100 % доли участия администрации муниципального района «Красночикойский район» (далее – Администрация).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Установить в ООО «Аптека №13» с момента его государственной регистрации в едином государственном реестре юридических лиц становится правопреемником МУП «Аптека №13» в соответствии с передаточным актом  о приемке подлежащего приватизации имущественного комплекса МУП «Аптека №13» (далее –передаточный акт ) утвержденным Администрацией.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Определить состав совета директоров ООО «Аптека №13» в количестве 3 человек.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До первого общего собрания участников ООО «Аптека №13» назначить: 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директором – Рассохину Ксению Викторовну;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членами совета директоров: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Митрошину Светлану Викторовну – заместителя главы муниципального района «Красночикойский район», председатель;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Захарову Надежду Александровну – начальника отдела по имущественным и земельным отношениям администрации муниципального района «Красночикойский район»;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Карбушеву Наталью Валерьевну – начальника отдела экономического анализа, прогнозирования и сельского хозяйства администрации муниципального района «Красночикойский район»;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ревизором – Налабордину Ирину Петровну – главного специалиста комитета по финансам администрации муниципального района «Красночикойский район».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Руководителю МУП «Аптека №13»: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течении 3 рабочих дней с момента вступления в силу настоящего решения Совета: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уведомить регистрирующий орган о начале процедуры реорганизации путем преобразования в ООО «Аптека №13» с приложением решения о реорганизации;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подготовить, согласовать и направить передаточный акт и проект устава ООО «Аптека №13» для утверждения в Администрацию;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течении 2 месяцев после внесения в единый государственный реестр юридических </w:t>
      </w:r>
      <w:r w:rsidR="00DB02A2">
        <w:rPr>
          <w:rFonts w:ascii="Times New Roman" w:hAnsi="Times New Roman" w:cs="Times New Roman"/>
          <w:sz w:val="28"/>
          <w:szCs w:val="28"/>
        </w:rPr>
        <w:t>лиц записи</w:t>
      </w:r>
      <w:r>
        <w:rPr>
          <w:rFonts w:ascii="Times New Roman" w:hAnsi="Times New Roman" w:cs="Times New Roman"/>
          <w:sz w:val="28"/>
          <w:szCs w:val="28"/>
        </w:rPr>
        <w:t xml:space="preserve"> о начале процедуры реорг</w:t>
      </w:r>
      <w:r w:rsidR="00DB02A2">
        <w:rPr>
          <w:rFonts w:ascii="Times New Roman" w:hAnsi="Times New Roman" w:cs="Times New Roman"/>
          <w:sz w:val="28"/>
          <w:szCs w:val="28"/>
        </w:rPr>
        <w:t>анизации зарегистрировать ООО «</w:t>
      </w:r>
      <w:r>
        <w:rPr>
          <w:rFonts w:ascii="Times New Roman" w:hAnsi="Times New Roman" w:cs="Times New Roman"/>
          <w:sz w:val="28"/>
          <w:szCs w:val="28"/>
        </w:rPr>
        <w:t>Аптека №13»;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 течении 5 рабочих дней с момента государственной регистрации ООО  « Аптека №13» направить в Администрацию: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Устав ООО «Аптека №13» с отметкой регистрирующего органа;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копию документа, подтверждающего факт внесения записи в Единый государственный реестр юридических лиц;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документы, необходимые для внесения соответствующих изменений в реестр муниципального имущества администрации муниципального района «Красночикойский район»;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осуществлять иные юридические действия, связанные с приватизацией МУП «Аптека №13» путем преобразования в ООО «Аптека №13», предусмотренные действующим законодательством.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11.Администрации: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течении 10 рабочих дней после получения передаточного акта и проекта устава ООО «Аптека №13» утвердить их и направить руководителю МУП «Аптека №13»;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течении 10 календарных дней с момента принятия решения об условиях приватизации МУП «Аптека №13» путем преобразования в ООО «Аптека № 13» разместить данную информацию в информационно-телекоммуникационной сети «Интернет» на официальном сайте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chikoy</w:t>
      </w:r>
      <w:r>
        <w:rPr>
          <w:rFonts w:ascii="Times New Roman" w:hAnsi="Times New Roman" w:cs="Times New Roman"/>
          <w:sz w:val="28"/>
          <w:szCs w:val="28"/>
        </w:rPr>
        <w:t>.75.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Администрации и ООО «Аптека №13» обеспечить: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решение организационных, финансовых, материально-технических вопросов, связанных с реализацией настоящего решения;</w:t>
      </w:r>
    </w:p>
    <w:p w:rsidR="00E74478" w:rsidRDefault="009B3A69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непрерывность осуществления полномочий и функций в связи с принятием решения об условиях приватизации МУП «Аптека №13» путем преобразования в ООО «Аптека №13».</w:t>
      </w:r>
    </w:p>
    <w:p w:rsidR="00E74478" w:rsidRDefault="009B3A69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13. Настоящее решение официально опубликовать (обнародовать) в уполномоченном органе печати.</w:t>
      </w:r>
    </w:p>
    <w:p w:rsidR="00E74478" w:rsidRDefault="00E74478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4478" w:rsidRDefault="00E74478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02A2" w:rsidRPr="00DB02A2" w:rsidRDefault="00DB02A2" w:rsidP="00DB0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A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DB02A2" w:rsidRPr="00DB02A2" w:rsidRDefault="00DB02A2" w:rsidP="00DB02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 района</w:t>
      </w:r>
    </w:p>
    <w:p w:rsidR="00DB02A2" w:rsidRPr="00DB02A2" w:rsidRDefault="00DB02A2" w:rsidP="00DB02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A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С.В. Митрошина</w:t>
      </w:r>
    </w:p>
    <w:p w:rsidR="00E74478" w:rsidRDefault="009B3A69">
      <w:r>
        <w:br w:type="page"/>
      </w:r>
    </w:p>
    <w:tbl>
      <w:tblPr>
        <w:tblpPr w:leftFromText="180" w:rightFromText="180" w:vertAnchor="text" w:horzAnchor="margin" w:tblpXSpec="right" w:tblpY="2"/>
        <w:tblW w:w="0" w:type="auto"/>
        <w:tblLook w:val="04A0" w:firstRow="1" w:lastRow="0" w:firstColumn="1" w:lastColumn="0" w:noHBand="0" w:noVBand="1"/>
      </w:tblPr>
      <w:tblGrid>
        <w:gridCol w:w="4339"/>
        <w:gridCol w:w="4527"/>
      </w:tblGrid>
      <w:tr w:rsidR="00E74478">
        <w:trPr>
          <w:trHeight w:val="1444"/>
        </w:trPr>
        <w:tc>
          <w:tcPr>
            <w:tcW w:w="4339" w:type="dxa"/>
          </w:tcPr>
          <w:p w:rsidR="00E74478" w:rsidRDefault="00E744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1</w:t>
            </w: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:rsidR="00E74478" w:rsidRDefault="00E54E64" w:rsidP="00E54E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«28» августа 2024 г. № 97</w:t>
            </w:r>
          </w:p>
        </w:tc>
      </w:tr>
    </w:tbl>
    <w:p w:rsidR="00E74478" w:rsidRDefault="00E74478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4478" w:rsidRDefault="00E74478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4478" w:rsidRDefault="00E74478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4478" w:rsidRDefault="00E74478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74478" w:rsidRDefault="00E74478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74478" w:rsidRDefault="00E74478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478" w:rsidRDefault="00E74478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478" w:rsidRDefault="00E74478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478" w:rsidRDefault="00E74478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478" w:rsidRDefault="009B3A69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E74478" w:rsidRDefault="009B3A69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ПОДЛЕЖАЩЕГО ПРИВАТИЗАЦИИ </w:t>
      </w:r>
    </w:p>
    <w:p w:rsidR="00E74478" w:rsidRDefault="009B3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ИМУЩЕСТВЕННОГО КОМПЛЕКСА </w:t>
      </w:r>
    </w:p>
    <w:p w:rsidR="00E74478" w:rsidRDefault="009B3A69">
      <w:pPr>
        <w:pStyle w:val="2"/>
        <w:spacing w:after="0" w:line="240" w:lineRule="auto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унитарного предприятия «Аптека №13»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footnoteReference w:id="1"/>
      </w: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Основные средства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2976"/>
        <w:gridCol w:w="2238"/>
        <w:gridCol w:w="1448"/>
        <w:gridCol w:w="1276"/>
        <w:gridCol w:w="1559"/>
      </w:tblGrid>
      <w:tr w:rsidR="00E74478">
        <w:trPr>
          <w:cantSplit/>
          <w:trHeight w:val="114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(местоположение), назна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чение, краткая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 (аренда, залог, сервитут и т.д.)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и год предо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ставления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(сведения о правоустанавливающих документах и государственной регистрации – при наличии)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 расчету 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74478">
        <w:trPr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1.1. Земельные участки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Красночикойский р-он, с. Красный Чикой, ул. Советская, д. 45.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от 04.05.2005 № Чо-10-05-294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75:10:050131:35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980,0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Красночикойский р-он, с. Урлук, ул. Школьная, д. 2, кв. 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от 04.05.2005 № Чо-10-05-293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75:10:340113:89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E74478">
        <w:trPr>
          <w:cantSplit/>
        </w:trPr>
        <w:tc>
          <w:tcPr>
            <w:tcW w:w="9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1.2. Объекты природопользования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478" w:rsidRDefault="00E74478">
      <w:pPr>
        <w:spacing w:before="120"/>
        <w:rPr>
          <w:rFonts w:ascii="Times New Roman" w:hAnsi="Times New Roman" w:cs="Times New Roman"/>
          <w:sz w:val="24"/>
          <w:szCs w:val="24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4244"/>
        <w:gridCol w:w="6"/>
        <w:gridCol w:w="2400"/>
        <w:gridCol w:w="1277"/>
        <w:gridCol w:w="7"/>
        <w:gridCol w:w="1565"/>
      </w:tblGrid>
      <w:tr w:rsidR="00E74478">
        <w:trPr>
          <w:cantSplit/>
          <w:trHeight w:val="1257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ристика, адрес (месторасположение), литер, площадь, этажность, подземная этажность (для помещений – этаж, номер на этаже, площадь)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(аренда, залог и т.д.)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постройки, год и основание приобретения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(сведения о правоустанавливающих документах и государственной регистрации – при наличии)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1.3. Здания (помещения в зданиях)</w:t>
            </w:r>
          </w:p>
        </w:tc>
      </w:tr>
      <w:tr w:rsidR="00E74478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Красночикойский р-он, с. Красный Чикой, ул. Советская, д. 45, право хозяйственного ведения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постройки 1980г. 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5196,0</w:t>
            </w:r>
          </w:p>
        </w:tc>
      </w:tr>
      <w:tr w:rsidR="00E74478">
        <w:trPr>
          <w:cantSplit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Красночикойский район, с. Урлук, ул. Школьная, д. 2, кв.2, право хозяйственного ведения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Год постройки 1975г.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612,0</w:t>
            </w:r>
          </w:p>
        </w:tc>
      </w:tr>
      <w:tr w:rsidR="00E74478">
        <w:trPr>
          <w:cantSplit/>
        </w:trPr>
        <w:tc>
          <w:tcPr>
            <w:tcW w:w="99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1.4. Сооружения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2"/>
            </w:r>
          </w:p>
        </w:tc>
      </w:tr>
      <w:tr w:rsidR="00E74478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4252"/>
        <w:gridCol w:w="2127"/>
        <w:gridCol w:w="1559"/>
        <w:gridCol w:w="1559"/>
      </w:tblGrid>
      <w:tr w:rsidR="00E74478">
        <w:trPr>
          <w:cantSplit/>
          <w:trHeight w:val="115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характеристика, адрес (местоположение)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(аренда, залог и т.д.)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выпуска, год и основание приобретения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1.5. Транспортные средства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3"/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ИЖ 27175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УАЗ 3741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1.6. Передаточные устройства, машины и оборудование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1.7. Инструмент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1.8. Вычислительная техника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4"/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1.9. Производственный и хозяйственный инвентарь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5"/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1.10. Прочее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8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 «Основные средства»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5808,0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Нематериальные активы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4252"/>
        <w:gridCol w:w="2127"/>
        <w:gridCol w:w="1559"/>
        <w:gridCol w:w="1559"/>
      </w:tblGrid>
      <w:tr w:rsidR="00E74478">
        <w:trPr>
          <w:cantSplit/>
          <w:trHeight w:val="82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краткая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(выданные лицензии, совместное владение и т.д.)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дата и номер документа о регистрации права на актив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постановки на учет ФГУП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2.1. Патенты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2.2. Товарные знаки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2.3. Прочее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8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2 «Нематериальные активы»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Оборудование к установке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4252"/>
        <w:gridCol w:w="2127"/>
        <w:gridCol w:w="1559"/>
        <w:gridCol w:w="1559"/>
      </w:tblGrid>
      <w:tr w:rsidR="00E74478">
        <w:trPr>
          <w:cantSplit/>
          <w:trHeight w:val="121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характеристика, адрес (месторасположение)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выпуска, приобретения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(сведения о государственной регистрации – 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8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3 «Оборудование к установке»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74478" w:rsidRDefault="00E74478">
      <w:pPr>
        <w:spacing w:before="140" w:after="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Вложения во  внеоборотные активы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7614"/>
        <w:gridCol w:w="1883"/>
      </w:tblGrid>
      <w:tr w:rsidR="00E74478">
        <w:trPr>
          <w:cantSplit/>
          <w:trHeight w:val="80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(месторасположения для 4.1 – 4.2)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4.1. Строительство объектов основных средств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4.2. Приобретение объектов основных средств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4.3. Приобретение нематериальных активов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4.4. Перевод молодняка животных в основное стадо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4.5. Приобретение взрослых животных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4.6. Прочие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8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4 «Вложения во внеоборотные активы»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Доходные вложения в материальные ценности</w:t>
      </w: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3484"/>
        <w:gridCol w:w="1560"/>
        <w:gridCol w:w="2160"/>
        <w:gridCol w:w="1920"/>
      </w:tblGrid>
      <w:tr w:rsidR="00E74478">
        <w:tc>
          <w:tcPr>
            <w:tcW w:w="716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84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материальных ценностей</w:t>
            </w:r>
          </w:p>
        </w:tc>
        <w:tc>
          <w:tcPr>
            <w:tcW w:w="1560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(договор аренды и т.п.)</w:t>
            </w:r>
          </w:p>
        </w:tc>
        <w:tc>
          <w:tcPr>
            <w:tcW w:w="2160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временного пользования, владения</w:t>
            </w:r>
          </w:p>
        </w:tc>
        <w:tc>
          <w:tcPr>
            <w:tcW w:w="1920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 промежуточному балансу 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г.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716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4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0" w:type="dxa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840" w:type="dxa"/>
            <w:gridSpan w:val="5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5.1. Вложения в недвижимое имущество</w:t>
            </w:r>
          </w:p>
        </w:tc>
      </w:tr>
      <w:tr w:rsidR="00E74478">
        <w:tc>
          <w:tcPr>
            <w:tcW w:w="716" w:type="dxa"/>
          </w:tcPr>
          <w:p w:rsidR="00E74478" w:rsidRDefault="00E744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:rsidR="00E74478" w:rsidRDefault="009B3A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74478" w:rsidRDefault="00E74478">
            <w:pPr>
              <w:pStyle w:val="a8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840" w:type="dxa"/>
            <w:gridSpan w:val="5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5.2. Вложения в транспортные средства</w:t>
            </w:r>
          </w:p>
        </w:tc>
      </w:tr>
      <w:tr w:rsidR="00E74478">
        <w:tc>
          <w:tcPr>
            <w:tcW w:w="716" w:type="dxa"/>
          </w:tcPr>
          <w:p w:rsidR="00E74478" w:rsidRDefault="00E744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:rsidR="00E74478" w:rsidRDefault="009B3A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74478" w:rsidRDefault="00E74478">
            <w:pPr>
              <w:pStyle w:val="a8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840" w:type="dxa"/>
            <w:gridSpan w:val="5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5.3. Вложения в передаточные устройства, машины и оборудование</w:t>
            </w:r>
          </w:p>
        </w:tc>
      </w:tr>
      <w:tr w:rsidR="00E74478">
        <w:tc>
          <w:tcPr>
            <w:tcW w:w="716" w:type="dxa"/>
          </w:tcPr>
          <w:p w:rsidR="00E74478" w:rsidRDefault="00E744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:rsidR="00E74478" w:rsidRDefault="009B3A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74478" w:rsidRDefault="00E74478">
            <w:pPr>
              <w:pStyle w:val="a8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840" w:type="dxa"/>
            <w:gridSpan w:val="5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5.4. Вложения в инструмент</w:t>
            </w:r>
          </w:p>
        </w:tc>
      </w:tr>
      <w:tr w:rsidR="00E74478">
        <w:tc>
          <w:tcPr>
            <w:tcW w:w="716" w:type="dxa"/>
          </w:tcPr>
          <w:p w:rsidR="00E74478" w:rsidRDefault="00E744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:rsidR="00E74478" w:rsidRDefault="009B3A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74478" w:rsidRDefault="00E74478">
            <w:pPr>
              <w:pStyle w:val="a8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840" w:type="dxa"/>
            <w:gridSpan w:val="5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5.5. Вложения в вычислительную технику</w:t>
            </w:r>
          </w:p>
        </w:tc>
      </w:tr>
      <w:tr w:rsidR="00E74478">
        <w:tc>
          <w:tcPr>
            <w:tcW w:w="716" w:type="dxa"/>
          </w:tcPr>
          <w:p w:rsidR="00E74478" w:rsidRDefault="00E7447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:rsidR="00E74478" w:rsidRDefault="009B3A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74478" w:rsidRDefault="00E74478">
            <w:pPr>
              <w:pStyle w:val="a8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840" w:type="dxa"/>
            <w:gridSpan w:val="5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5.6. Вложения в иные материальные ценности</w:t>
            </w:r>
          </w:p>
        </w:tc>
      </w:tr>
      <w:tr w:rsidR="00E74478">
        <w:tblPrEx>
          <w:tblCellMar>
            <w:left w:w="28" w:type="dxa"/>
            <w:right w:w="28" w:type="dxa"/>
          </w:tblCellMar>
        </w:tblPrEx>
        <w:trPr>
          <w:cantSplit/>
        </w:trPr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5 «Вложения во внеоборотные активы»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74478" w:rsidRDefault="00E74478">
      <w:pPr>
        <w:spacing w:before="120" w:after="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Производственные запасы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7254"/>
        <w:gridCol w:w="2243"/>
      </w:tblGrid>
      <w:tr w:rsidR="00E74478">
        <w:trPr>
          <w:cantSplit/>
          <w:trHeight w:val="100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6.1. Сырье и материалы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Малоценный инвентарь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775,0</w:t>
            </w: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6.2. Топливо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Топливо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122,0</w:t>
            </w: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6.3. Животные на выращивании и откорме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6.4. Материалы, переданные в переработку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6.5. Прочие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7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6 «Производственные запасы»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897,0</w:t>
            </w:r>
          </w:p>
        </w:tc>
      </w:tr>
    </w:tbl>
    <w:p w:rsidR="00E74478" w:rsidRDefault="00E74478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Затраты на производство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5</w:t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6894"/>
        <w:gridCol w:w="2604"/>
      </w:tblGrid>
      <w:tr w:rsidR="00E74478">
        <w:trPr>
          <w:cantSplit/>
          <w:trHeight w:val="83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затрат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7.1. Основное производство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7.2. Вспомогательные производства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7.3. Обслуживающие производства и хозяйства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7.4. Расходы на продажу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7.5. Прочие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7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7 «Затраты на производства»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Готовые изделия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5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4819"/>
        <w:gridCol w:w="1418"/>
        <w:gridCol w:w="1257"/>
        <w:gridCol w:w="2003"/>
      </w:tblGrid>
      <w:tr w:rsidR="00E74478">
        <w:trPr>
          <w:cantSplit/>
          <w:trHeight w:val="111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вид товара (продукции)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8.1. Товары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5488,0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8.2. Готовая продукция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8.3. Товары отгруженные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7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8 «Готовая продукция»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5488,0</w:t>
            </w:r>
          </w:p>
        </w:tc>
      </w:tr>
    </w:tbl>
    <w:p w:rsidR="00E74478" w:rsidRDefault="00E74478">
      <w:pPr>
        <w:tabs>
          <w:tab w:val="center" w:pos="9015"/>
          <w:tab w:val="center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tabs>
          <w:tab w:val="center" w:pos="9015"/>
          <w:tab w:val="center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Налог на добавленную стоимость по приобретенным ценностям –  ____тыс. рублей</w:t>
      </w:r>
    </w:p>
    <w:p w:rsidR="00E74478" w:rsidRDefault="009B3A69">
      <w:pPr>
        <w:spacing w:before="2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Денежные средства</w:t>
      </w:r>
    </w:p>
    <w:p w:rsidR="00E74478" w:rsidRDefault="009B3A69">
      <w:pPr>
        <w:tabs>
          <w:tab w:val="left" w:pos="3686"/>
          <w:tab w:val="center" w:pos="4848"/>
          <w:tab w:val="left" w:pos="5812"/>
        </w:tabs>
        <w:spacing w:before="240"/>
        <w:ind w:firstLine="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10.1. Касса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–  41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тыс. рублей.</w:t>
      </w:r>
    </w:p>
    <w:p w:rsidR="00E74478" w:rsidRDefault="00E74478">
      <w:pPr>
        <w:pBdr>
          <w:top w:val="single" w:sz="4" w:space="1" w:color="auto"/>
        </w:pBdr>
        <w:ind w:left="3969" w:right="4224"/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tabs>
          <w:tab w:val="left" w:pos="3686"/>
          <w:tab w:val="center" w:pos="4848"/>
          <w:tab w:val="left" w:pos="5812"/>
        </w:tabs>
        <w:ind w:firstLine="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10.2. Переводы в пути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–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0,0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тыс. рублей.</w:t>
      </w:r>
    </w:p>
    <w:p w:rsidR="00E74478" w:rsidRDefault="00E74478">
      <w:pPr>
        <w:pBdr>
          <w:top w:val="single" w:sz="4" w:space="1" w:color="auto"/>
        </w:pBdr>
        <w:spacing w:after="240"/>
        <w:ind w:left="3969" w:right="4224"/>
        <w:rPr>
          <w:rFonts w:ascii="Times New Roman" w:hAnsi="Times New Roman" w:cs="Times New Roman"/>
          <w:sz w:val="24"/>
          <w:szCs w:val="24"/>
        </w:rPr>
      </w:pP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7014"/>
        <w:gridCol w:w="2484"/>
      </w:tblGrid>
      <w:tr w:rsidR="00E74478">
        <w:trPr>
          <w:cantSplit/>
          <w:trHeight w:val="91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кредитной организации 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(номера счетов, суммы средств на счете)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10.3. Расчетные счета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6"/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40602810774000035047 ПАО Сбербанк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10.4. Валютные счета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6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10.5. Специальные счета в банках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6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7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10 «Денежные средства»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478" w:rsidRDefault="00E74478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 Финансовые вложения</w:t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974"/>
        <w:gridCol w:w="2040"/>
        <w:gridCol w:w="1440"/>
        <w:gridCol w:w="1560"/>
        <w:gridCol w:w="2484"/>
      </w:tblGrid>
      <w:tr w:rsidR="00E74478">
        <w:trPr>
          <w:cantSplit/>
          <w:trHeight w:val="35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вложений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эмитента (дебитора)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приобретения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погашения (при наличии)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rPr>
          <w:trHeight w:val="6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74478">
        <w:trPr>
          <w:cantSplit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11.1. Акции, доли, паи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7"/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11.2. Вклады по договору простого товарищества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11.3. Долговые ценные бумаги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11.4. Предоставленные займы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11.5. Прочие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7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11 «Финансовые вложения»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 Дебиторская задолженность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3260"/>
        <w:gridCol w:w="2977"/>
        <w:gridCol w:w="1497"/>
        <w:gridCol w:w="1763"/>
      </w:tblGrid>
      <w:tr w:rsidR="00E74478">
        <w:trPr>
          <w:cantSplit/>
          <w:trHeight w:val="10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дебитора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:rsidR="00E74478" w:rsidRDefault="009B3A69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12.1. Долгосрочная задолженность</w:t>
            </w:r>
          </w:p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(платежи по которой ожидаются более чем через 12 месяцев после отчетной даты)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12.1.1. Долгосрочная задолженность просроченная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12.2. Краткосрочная задолженность</w:t>
            </w:r>
          </w:p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(платежи по которой ожидаются в течение 12 месяцев после отчетной даты)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74478"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12.2.1. Краткосрочная задолженность просроченная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12 «Дебиторская задолженность»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13. Долгосрочные обязательства (кредиторская задолженность)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3260"/>
        <w:gridCol w:w="2977"/>
        <w:gridCol w:w="1497"/>
        <w:gridCol w:w="1763"/>
      </w:tblGrid>
      <w:tr w:rsidR="00E74478">
        <w:trPr>
          <w:cantSplit/>
          <w:trHeight w:val="109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:rsidR="00E74478" w:rsidRDefault="009B3A69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13.1. Кредиты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13.2. Займы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13.3. Прочие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13 «Долгосрочные обязательства»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 Краткосрочные обязательства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3260"/>
        <w:gridCol w:w="2977"/>
        <w:gridCol w:w="1497"/>
        <w:gridCol w:w="1763"/>
      </w:tblGrid>
      <w:tr w:rsidR="00E74478">
        <w:trPr>
          <w:cantSplit/>
          <w:trHeight w:val="112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:rsidR="00E74478" w:rsidRDefault="009B3A69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г.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14.1. Кредиты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14.2. Займы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14.3. Кредиторская задолженность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поставщики и подрядчики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2614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задолженность 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персоналом организации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задолженность перед государственными внебюджетными фондами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задолженность по налогам и сборам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кредиторы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14.4. Прочие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14 «Краткосрочные обязательства»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 Прочие активы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7734"/>
        <w:gridCol w:w="1763"/>
      </w:tblGrid>
      <w:tr w:rsidR="00E74478">
        <w:trPr>
          <w:cantSplit/>
          <w:trHeight w:val="87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:rsidR="00E74478" w:rsidRDefault="009B3A6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478"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15.1. Исключительные права на результаты интеллектуальной деятельности, не являющиеся нематериальными активами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15.2. Права на результаты научно-технической деятельности 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c>
          <w:tcPr>
            <w:tcW w:w="9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15.3. Иное имущество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8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13 «Прочие активы»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16. Прочие (непросроченные) обязательства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3260"/>
        <w:gridCol w:w="2994"/>
        <w:gridCol w:w="1480"/>
        <w:gridCol w:w="1763"/>
      </w:tblGrid>
      <w:tr w:rsidR="00E74478">
        <w:trPr>
          <w:cantSplit/>
          <w:trHeight w:val="67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Контрагент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(наименование, адрес)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:rsidR="00E74478" w:rsidRDefault="009B3A69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обязательства, тыс. руб.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16.1. Выданные обеспечения обязательств и платежей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16.2. Полученные обеспечения обязательств и платежей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9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16.3. Иные</w:t>
            </w:r>
          </w:p>
        </w:tc>
      </w:tr>
      <w:tr w:rsidR="00E744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E7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16 «Прочие (непросроченные) обязательства»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4478" w:rsidRDefault="009B3A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74478" w:rsidRDefault="00E74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p w:rsidR="00E74478" w:rsidRDefault="00E74478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74478">
        <w:tc>
          <w:tcPr>
            <w:tcW w:w="4785" w:type="dxa"/>
          </w:tcPr>
          <w:p w:rsidR="00E74478" w:rsidRDefault="00E74478">
            <w:pPr>
              <w:pStyle w:val="a9"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4786" w:type="dxa"/>
          </w:tcPr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2</w:t>
            </w: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:rsidR="00E74478" w:rsidRDefault="007E15D3">
            <w:pPr>
              <w:pStyle w:val="a9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«28» августа 2024 г. № 97</w:t>
            </w:r>
          </w:p>
        </w:tc>
      </w:tr>
    </w:tbl>
    <w:p w:rsidR="00E74478" w:rsidRDefault="00E74478">
      <w:pPr>
        <w:pStyle w:val="a9"/>
        <w:spacing w:after="0" w:line="240" w:lineRule="auto"/>
        <w:rPr>
          <w:rFonts w:ascii="Times New Roman" w:hAnsi="Times New Roman" w:cs="Times New Roman"/>
          <w:szCs w:val="28"/>
        </w:rPr>
      </w:pPr>
    </w:p>
    <w:p w:rsidR="00E74478" w:rsidRDefault="00E74478">
      <w:pPr>
        <w:pStyle w:val="a9"/>
        <w:spacing w:after="0" w:line="240" w:lineRule="auto"/>
        <w:rPr>
          <w:rFonts w:ascii="Times New Roman" w:hAnsi="Times New Roman" w:cs="Times New Roman"/>
          <w:szCs w:val="28"/>
        </w:rPr>
      </w:pPr>
    </w:p>
    <w:p w:rsidR="00E74478" w:rsidRDefault="009B3A69">
      <w:pPr>
        <w:pStyle w:val="a9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Перечень объектов (в том числе исключительных прав),</w:t>
      </w:r>
    </w:p>
    <w:p w:rsidR="00E74478" w:rsidRDefault="009B3A69">
      <w:pPr>
        <w:pStyle w:val="a9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не подлежащих приватизации в составе имущественного комплекса</w:t>
      </w:r>
    </w:p>
    <w:p w:rsidR="00E74478" w:rsidRDefault="009B3A69">
      <w:pPr>
        <w:pStyle w:val="a9"/>
        <w:spacing w:after="0" w:line="240" w:lineRule="auto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t>муниципального унитарного предприятия «Аптека №13»</w:t>
      </w:r>
    </w:p>
    <w:p w:rsidR="00E74478" w:rsidRDefault="00E74478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</w:p>
    <w:p w:rsidR="00E74478" w:rsidRDefault="009B3A69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Объекты, находящиеся у унитарного предприятия на праве хозяйственного ведения</w:t>
      </w:r>
    </w:p>
    <w:tbl>
      <w:tblPr>
        <w:tblW w:w="99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1805"/>
        <w:gridCol w:w="2126"/>
        <w:gridCol w:w="946"/>
        <w:gridCol w:w="1697"/>
        <w:gridCol w:w="1331"/>
        <w:gridCol w:w="1528"/>
      </w:tblGrid>
      <w:tr w:rsidR="00E74478">
        <w:trPr>
          <w:trHeight w:val="3358"/>
        </w:trPr>
        <w:tc>
          <w:tcPr>
            <w:tcW w:w="524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05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Имущество, не подлежащее приватизации в составе имущественного комплекса предприятия</w:t>
            </w:r>
          </w:p>
        </w:tc>
        <w:tc>
          <w:tcPr>
            <w:tcW w:w="2126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(приобретения)</w:t>
            </w:r>
          </w:p>
        </w:tc>
        <w:tc>
          <w:tcPr>
            <w:tcW w:w="946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697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 на __________ г.</w:t>
            </w:r>
          </w:p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  <w:tc>
          <w:tcPr>
            <w:tcW w:w="1331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включения в перечень объектов, не подлежащих приватизации</w:t>
            </w:r>
          </w:p>
        </w:tc>
        <w:tc>
          <w:tcPr>
            <w:tcW w:w="1528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дальнейшее использование объекта</w:t>
            </w:r>
          </w:p>
        </w:tc>
      </w:tr>
      <w:tr w:rsidR="00E74478">
        <w:trPr>
          <w:trHeight w:val="533"/>
        </w:trPr>
        <w:tc>
          <w:tcPr>
            <w:tcW w:w="524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1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E74478" w:rsidRDefault="00E74478">
      <w:pPr>
        <w:rPr>
          <w:rFonts w:ascii="Times New Roman" w:hAnsi="Times New Roman" w:cs="Times New Roman"/>
          <w:sz w:val="24"/>
          <w:szCs w:val="24"/>
        </w:rPr>
      </w:pPr>
    </w:p>
    <w:p w:rsidR="00E74478" w:rsidRDefault="009B3A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Объекты, находящиеся у унитарного предприятия на иных основаниях</w:t>
      </w:r>
    </w:p>
    <w:tbl>
      <w:tblPr>
        <w:tblW w:w="99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1469"/>
        <w:gridCol w:w="1227"/>
        <w:gridCol w:w="1227"/>
        <w:gridCol w:w="944"/>
        <w:gridCol w:w="1694"/>
        <w:gridCol w:w="1328"/>
        <w:gridCol w:w="1525"/>
      </w:tblGrid>
      <w:tr w:rsidR="00E74478">
        <w:trPr>
          <w:cantSplit/>
          <w:trHeight w:val="3359"/>
        </w:trPr>
        <w:tc>
          <w:tcPr>
            <w:tcW w:w="523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69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Имущество, не подлежащее приватизации в составе имущественного комплекса предприятия</w:t>
            </w:r>
          </w:p>
        </w:tc>
        <w:tc>
          <w:tcPr>
            <w:tcW w:w="1227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(приобретения)</w:t>
            </w:r>
          </w:p>
        </w:tc>
        <w:tc>
          <w:tcPr>
            <w:tcW w:w="1227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нахождения имущества у ФГУП </w:t>
            </w:r>
          </w:p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(реквизиты договора и т.д.)</w:t>
            </w:r>
          </w:p>
        </w:tc>
        <w:tc>
          <w:tcPr>
            <w:tcW w:w="944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694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 на __________ г.</w:t>
            </w:r>
          </w:p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  <w:tc>
          <w:tcPr>
            <w:tcW w:w="1328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включения в перечень объектов, не подлежащих приватизации</w:t>
            </w:r>
          </w:p>
        </w:tc>
        <w:tc>
          <w:tcPr>
            <w:tcW w:w="1525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дальнейшее использование объекта</w:t>
            </w:r>
          </w:p>
        </w:tc>
      </w:tr>
      <w:tr w:rsidR="00E74478">
        <w:trPr>
          <w:cantSplit/>
          <w:trHeight w:val="524"/>
        </w:trPr>
        <w:tc>
          <w:tcPr>
            <w:tcW w:w="523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69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7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4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4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8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5" w:type="dxa"/>
          </w:tcPr>
          <w:p w:rsidR="00E74478" w:rsidRDefault="009B3A69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74478">
        <w:trPr>
          <w:cantSplit/>
          <w:trHeight w:val="524"/>
        </w:trPr>
        <w:tc>
          <w:tcPr>
            <w:tcW w:w="9937" w:type="dxa"/>
            <w:gridSpan w:val="8"/>
          </w:tcPr>
          <w:p w:rsidR="00E74478" w:rsidRDefault="009B3A69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2.1. Арендованные основные средства</w:t>
            </w:r>
          </w:p>
        </w:tc>
      </w:tr>
      <w:tr w:rsidR="00E74478">
        <w:trPr>
          <w:cantSplit/>
          <w:trHeight w:val="524"/>
        </w:trPr>
        <w:tc>
          <w:tcPr>
            <w:tcW w:w="523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  <w:trHeight w:val="524"/>
        </w:trPr>
        <w:tc>
          <w:tcPr>
            <w:tcW w:w="9937" w:type="dxa"/>
            <w:gridSpan w:val="8"/>
          </w:tcPr>
          <w:p w:rsidR="00E74478" w:rsidRDefault="009B3A69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2.2. Товарно-материальные ценности, принятые на ответственное хранение</w:t>
            </w:r>
            <w:r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8"/>
            </w:r>
          </w:p>
        </w:tc>
      </w:tr>
      <w:tr w:rsidR="00E74478">
        <w:trPr>
          <w:cantSplit/>
          <w:trHeight w:val="524"/>
        </w:trPr>
        <w:tc>
          <w:tcPr>
            <w:tcW w:w="523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  <w:trHeight w:val="524"/>
        </w:trPr>
        <w:tc>
          <w:tcPr>
            <w:tcW w:w="9937" w:type="dxa"/>
            <w:gridSpan w:val="8"/>
          </w:tcPr>
          <w:p w:rsidR="00E74478" w:rsidRDefault="009B3A69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2.3. Материалы, принятые в переработку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</w:tr>
      <w:tr w:rsidR="00E74478">
        <w:trPr>
          <w:cantSplit/>
          <w:trHeight w:val="524"/>
        </w:trPr>
        <w:tc>
          <w:tcPr>
            <w:tcW w:w="523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  <w:trHeight w:val="524"/>
        </w:trPr>
        <w:tc>
          <w:tcPr>
            <w:tcW w:w="9937" w:type="dxa"/>
            <w:gridSpan w:val="8"/>
          </w:tcPr>
          <w:p w:rsidR="00E74478" w:rsidRDefault="009B3A69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2.4. Товары, принятые на комиссию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</w:tr>
      <w:tr w:rsidR="00E74478">
        <w:trPr>
          <w:cantSplit/>
          <w:trHeight w:val="524"/>
        </w:trPr>
        <w:tc>
          <w:tcPr>
            <w:tcW w:w="523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4478">
        <w:trPr>
          <w:cantSplit/>
          <w:trHeight w:val="524"/>
        </w:trPr>
        <w:tc>
          <w:tcPr>
            <w:tcW w:w="9937" w:type="dxa"/>
            <w:gridSpan w:val="8"/>
          </w:tcPr>
          <w:p w:rsidR="00E74478" w:rsidRDefault="009B3A69">
            <w:pPr>
              <w:pStyle w:val="a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2.5. Прочие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</w:tr>
      <w:tr w:rsidR="00E74478">
        <w:trPr>
          <w:cantSplit/>
          <w:trHeight w:val="534"/>
        </w:trPr>
        <w:tc>
          <w:tcPr>
            <w:tcW w:w="523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E74478" w:rsidRDefault="00E7447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4478" w:rsidRDefault="00E74478">
      <w:pPr>
        <w:pStyle w:val="2"/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E74478" w:rsidRDefault="009B3A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74478">
        <w:tc>
          <w:tcPr>
            <w:tcW w:w="4785" w:type="dxa"/>
          </w:tcPr>
          <w:p w:rsidR="00E74478" w:rsidRDefault="00E74478">
            <w:pPr>
              <w:pStyle w:val="a9"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4786" w:type="dxa"/>
          </w:tcPr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11EDF" w:rsidRDefault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Приложение № 4</w:t>
            </w: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:rsidR="00E74478" w:rsidRDefault="009B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:rsidR="00E74478" w:rsidRDefault="00F11EDF">
            <w:pPr>
              <w:pStyle w:val="a9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«28</w:t>
            </w:r>
            <w:r w:rsidR="009B3A6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августа</w:t>
            </w:r>
            <w:r w:rsidR="009B3A6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2024 г. №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97</w:t>
            </w:r>
          </w:p>
        </w:tc>
      </w:tr>
    </w:tbl>
    <w:p w:rsidR="00E74478" w:rsidRDefault="00E74478">
      <w:pPr>
        <w:pStyle w:val="2"/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E74478" w:rsidRDefault="00E74478"/>
    <w:p w:rsidR="00E74478" w:rsidRDefault="009B3A69">
      <w:pPr>
        <w:pStyle w:val="2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РАСЧЕТ</w:t>
      </w:r>
    </w:p>
    <w:p w:rsidR="00E74478" w:rsidRDefault="009B3A69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балансовой стоимости подлежащих приватизации активов </w:t>
      </w:r>
    </w:p>
    <w:p w:rsidR="00E74478" w:rsidRDefault="009B3A69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муниципального унитарного предприятия</w:t>
      </w:r>
    </w:p>
    <w:p w:rsidR="00E74478" w:rsidRDefault="009B3A69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«Аптека №13 »</w:t>
      </w:r>
    </w:p>
    <w:p w:rsidR="00E74478" w:rsidRDefault="009B3A69">
      <w:pPr>
        <w:ind w:right="13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(тыс. руб.)</w:t>
      </w:r>
    </w:p>
    <w:tbl>
      <w:tblPr>
        <w:tblW w:w="95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580"/>
      </w:tblGrid>
      <w:tr w:rsidR="00E74478">
        <w:trPr>
          <w:trHeight w:val="9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78" w:rsidRDefault="009B3A69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1.Активы:</w:t>
            </w:r>
          </w:p>
          <w:p w:rsidR="00E74478" w:rsidRDefault="00E74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 Нематериальные активы (110)                                                                                                      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Основные средства (120)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Незавершенное строительство (130)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Долгосрочные финансовые вложения (140)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Прочие внеоборотные активы (145+150)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Запасы (210)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Налог на добавленную стоимость по приобретенным ценностям (220)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 Дебиторская задолженность (230+240)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 Краткосрочные финансовые вложения (250)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Денежные средства (260)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 Прочие оборотные активы (270)</w:t>
            </w:r>
          </w:p>
          <w:p w:rsidR="00E74478" w:rsidRDefault="00E74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активов (сумма пунктов 1.1-1.11)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5808</w:t>
            </w: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6385</w:t>
            </w: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</w:t>
            </w: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49</w:t>
            </w: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12270</w:t>
            </w:r>
          </w:p>
        </w:tc>
      </w:tr>
      <w:tr w:rsidR="00E74478">
        <w:trPr>
          <w:trHeight w:val="330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78" w:rsidRDefault="009B3A69">
            <w:pPr>
              <w:pStyle w:val="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Пассивы:</w:t>
            </w:r>
          </w:p>
          <w:p w:rsidR="00E74478" w:rsidRDefault="00E74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 Заемные средства (510 + 610)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 Отложенные налоговые обязательства (515)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Прочие долгосрочные обязательства (520)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Кредиторская задолженность (620)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Расчеты по дивидендам (630)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 Резервы предстоящих расходов (650)</w:t>
            </w: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 Прочие краткосрочные обязательства (660)</w:t>
            </w:r>
          </w:p>
          <w:p w:rsidR="00E74478" w:rsidRDefault="00E74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пассивов (сумма пунктов 1.12-1.16)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3156</w:t>
            </w: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3156</w:t>
            </w:r>
          </w:p>
        </w:tc>
      </w:tr>
      <w:tr w:rsidR="00E74478">
        <w:trPr>
          <w:trHeight w:val="517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3.Чистые активы: сумма активов минус сумма пассивов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9114</w:t>
            </w:r>
          </w:p>
        </w:tc>
      </w:tr>
      <w:tr w:rsidR="00E74478">
        <w:trPr>
          <w:trHeight w:val="1024"/>
        </w:trPr>
        <w:tc>
          <w:tcPr>
            <w:tcW w:w="6946" w:type="dxa"/>
            <w:tcBorders>
              <w:top w:val="nil"/>
            </w:tcBorders>
          </w:tcPr>
          <w:p w:rsidR="00E74478" w:rsidRDefault="009B3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Балансовая стоимость объектов, не подлежащих приватизации в составе имущественного комплекса 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№ 2)</w:t>
            </w:r>
          </w:p>
        </w:tc>
        <w:tc>
          <w:tcPr>
            <w:tcW w:w="2580" w:type="dxa"/>
            <w:tcBorders>
              <w:top w:val="nil"/>
            </w:tcBorders>
          </w:tcPr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74478">
        <w:trPr>
          <w:trHeight w:val="1333"/>
        </w:trPr>
        <w:tc>
          <w:tcPr>
            <w:tcW w:w="6946" w:type="dxa"/>
            <w:tcBorders>
              <w:top w:val="nil"/>
            </w:tcBorders>
          </w:tcPr>
          <w:p w:rsidR="00E74478" w:rsidRDefault="009B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5. Стоимость подлежащих приватизации земельных участков</w:t>
            </w:r>
          </w:p>
          <w:p w:rsidR="00E74478" w:rsidRDefault="009B3A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(площадь земельного участка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(кв.м.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ставка земельного налога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(руб.коп./кв.м.)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 кратность)</w:t>
            </w:r>
          </w:p>
        </w:tc>
        <w:tc>
          <w:tcPr>
            <w:tcW w:w="2580" w:type="dxa"/>
            <w:tcBorders>
              <w:top w:val="nil"/>
            </w:tcBorders>
          </w:tcPr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</w:tr>
      <w:tr w:rsidR="00E74478">
        <w:trPr>
          <w:trHeight w:val="1034"/>
        </w:trPr>
        <w:tc>
          <w:tcPr>
            <w:tcW w:w="6946" w:type="dxa"/>
          </w:tcPr>
          <w:p w:rsidR="00E74478" w:rsidRDefault="009B3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подлежащих приватизации активов</w:t>
            </w:r>
          </w:p>
          <w:p w:rsidR="00E74478" w:rsidRDefault="009B3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(пункт 3 - пункт 4 + пункт 5) </w:t>
            </w:r>
          </w:p>
        </w:tc>
        <w:tc>
          <w:tcPr>
            <w:tcW w:w="2580" w:type="dxa"/>
          </w:tcPr>
          <w:p w:rsidR="00E74478" w:rsidRDefault="009B3A6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10284</w:t>
            </w:r>
          </w:p>
          <w:p w:rsidR="00E74478" w:rsidRDefault="00E7447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74478" w:rsidRDefault="00E744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478" w:rsidRDefault="00E744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478" w:rsidRDefault="00E744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1EDF" w:rsidRDefault="009B3A6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Cs w:val="28"/>
          <w:u w:val="single"/>
        </w:rPr>
        <w:br w:type="page"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11EDF" w:rsidRPr="00F11EDF" w:rsidTr="00FE54EA">
        <w:tc>
          <w:tcPr>
            <w:tcW w:w="4785" w:type="dxa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11EDF" w:rsidRPr="00F11EDF" w:rsidRDefault="00F11EDF" w:rsidP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11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3</w:t>
            </w:r>
          </w:p>
          <w:p w:rsidR="00F11EDF" w:rsidRPr="00F11EDF" w:rsidRDefault="00F11EDF" w:rsidP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11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:rsidR="00F11EDF" w:rsidRPr="00F11EDF" w:rsidRDefault="00F11EDF" w:rsidP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11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:rsidR="00F11EDF" w:rsidRPr="00F11EDF" w:rsidRDefault="00F11EDF" w:rsidP="00F11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1E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«28» августа 2024 г. № 97</w:t>
            </w:r>
          </w:p>
        </w:tc>
      </w:tr>
    </w:tbl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11EDF">
        <w:rPr>
          <w:rFonts w:ascii="Times New Roman" w:hAnsi="Times New Roman" w:cs="Times New Roman"/>
          <w:sz w:val="28"/>
          <w:szCs w:val="28"/>
          <w:u w:val="single"/>
        </w:rPr>
        <w:t>Перечень обременений (ограничений) имущества,</w:t>
      </w: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11EDF">
        <w:rPr>
          <w:rFonts w:ascii="Times New Roman" w:hAnsi="Times New Roman" w:cs="Times New Roman"/>
          <w:sz w:val="28"/>
          <w:szCs w:val="28"/>
          <w:u w:val="single"/>
        </w:rPr>
        <w:t xml:space="preserve"> включенного в состав подлежащего приватизации имущественного комплекса </w:t>
      </w: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11EDF">
        <w:rPr>
          <w:rFonts w:ascii="Times New Roman" w:hAnsi="Times New Roman" w:cs="Times New Roman"/>
          <w:sz w:val="28"/>
          <w:szCs w:val="28"/>
          <w:u w:val="single"/>
        </w:rPr>
        <w:t>муниципального унитарного предприятия</w:t>
      </w: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11EDF">
        <w:rPr>
          <w:rFonts w:ascii="Times New Roman" w:hAnsi="Times New Roman" w:cs="Times New Roman"/>
          <w:sz w:val="28"/>
          <w:szCs w:val="28"/>
          <w:u w:val="single"/>
        </w:rPr>
        <w:t xml:space="preserve"> «Аптека №13»</w:t>
      </w: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1EDF" w:rsidRPr="00F11EDF" w:rsidRDefault="00F11EDF" w:rsidP="00F11E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993"/>
        <w:gridCol w:w="2138"/>
        <w:gridCol w:w="2912"/>
        <w:gridCol w:w="1738"/>
      </w:tblGrid>
      <w:tr w:rsidR="00F11EDF" w:rsidRPr="00F11EDF" w:rsidTr="00FE54EA"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Объект обременения (ограничения)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Наименование обременения (ограничения)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лица, в пользу которого устанавливается обременение (ограничение) 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Срок обременения</w:t>
            </w:r>
          </w:p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(ограничения)</w:t>
            </w:r>
          </w:p>
        </w:tc>
      </w:tr>
      <w:tr w:rsidR="00F11EDF" w:rsidRPr="00F11EDF" w:rsidTr="00FE54EA">
        <w:trPr>
          <w:trHeight w:val="211"/>
        </w:trPr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1EDF" w:rsidRPr="00F11EDF" w:rsidTr="00FE54EA">
        <w:trPr>
          <w:trHeight w:val="211"/>
        </w:trPr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DF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11EDF" w:rsidRPr="00F11EDF" w:rsidRDefault="00F11EDF" w:rsidP="00F11E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1EDF" w:rsidRPr="00F11EDF" w:rsidRDefault="00F11EDF" w:rsidP="00F11E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478" w:rsidRDefault="00E7447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sectPr w:rsidR="00E74478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6F1" w:rsidRDefault="00B416F1">
      <w:pPr>
        <w:spacing w:line="240" w:lineRule="auto"/>
      </w:pPr>
      <w:r>
        <w:separator/>
      </w:r>
    </w:p>
  </w:endnote>
  <w:endnote w:type="continuationSeparator" w:id="0">
    <w:p w:rsidR="00B416F1" w:rsidRDefault="00B41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6F1" w:rsidRDefault="00B416F1">
      <w:pPr>
        <w:spacing w:after="0"/>
      </w:pPr>
      <w:r>
        <w:separator/>
      </w:r>
    </w:p>
  </w:footnote>
  <w:footnote w:type="continuationSeparator" w:id="0">
    <w:p w:rsidR="00B416F1" w:rsidRDefault="00B416F1">
      <w:pPr>
        <w:spacing w:after="0"/>
      </w:pPr>
      <w:r>
        <w:continuationSeparator/>
      </w:r>
    </w:p>
  </w:footnote>
  <w:footnote w:id="1">
    <w:p w:rsidR="009B3A69" w:rsidRDefault="009B3A69">
      <w:pPr>
        <w:pStyle w:val="a7"/>
        <w:jc w:val="both"/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 составе подлежащего приватизации имущественного комплекса государственного унитарного предприятия указывается все имущество, находящееся в его хозяйственном ведении и выявленное в рамках инвентаризации имущества и обязательств предприятия.</w:t>
      </w:r>
    </w:p>
  </w:footnote>
  <w:footnote w:id="2">
    <w:p w:rsidR="009B3A69" w:rsidRDefault="009B3A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Указывается является ли сооружение объектом недвижимости, согласно статье 130 Гражданского Кодекса Российской Федерации.</w:t>
      </w:r>
    </w:p>
  </w:footnote>
  <w:footnote w:id="3">
    <w:p w:rsidR="009B3A69" w:rsidRDefault="009B3A69">
      <w:pPr>
        <w:pStyle w:val="a7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данные о государственной регистрации транспортного средства (номерной знак транспортного средства, выданный в органах внутренних дел) – при наличии.</w:t>
      </w:r>
    </w:p>
  </w:footnote>
  <w:footnote w:id="4">
    <w:p w:rsidR="009B3A69" w:rsidRDefault="009B3A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Указываются технические характеристики – при наличии.</w:t>
      </w:r>
    </w:p>
  </w:footnote>
  <w:footnote w:id="5">
    <w:p w:rsidR="009B3A69" w:rsidRDefault="009B3A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общее количество объектов с указанием суммы их стоимости по промежуточному балансу за исключением случаев, когда балансовая стоимость (первоначальная стоимость либо остаточная) объекта больше либо равна 100 тыс. рублей.</w:t>
      </w:r>
    </w:p>
  </w:footnote>
  <w:footnote w:id="6">
    <w:p w:rsidR="009B3A69" w:rsidRDefault="009B3A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</w:rPr>
        <w:t xml:space="preserve"> Указывается номер счета, наименование и местонахождение банка.</w:t>
      </w:r>
    </w:p>
  </w:footnote>
  <w:footnote w:id="7">
    <w:p w:rsidR="009B3A69" w:rsidRDefault="009B3A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организации, акциями (долей, паем) в которой владеет предприятие, тип, номинальная стоимость, государственный регистрационный номер и количество акций, а также их процентное соотношение к уставному капиталу эмитента.</w:t>
      </w:r>
    </w:p>
  </w:footnote>
  <w:footnote w:id="8">
    <w:p w:rsidR="009B3A69" w:rsidRDefault="009B3A69">
      <w:pPr>
        <w:pStyle w:val="a7"/>
        <w:jc w:val="both"/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Указывается общее количество объектов с указанием суммы их стоимости по промежуточному балансу за исключением случаев, когда балансовая стоимость (первоначальная стоимость либо остаточная) объекта больше либо равна 100 тыс. рублей.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24"/>
    <w:rsid w:val="000161E2"/>
    <w:rsid w:val="00022F9F"/>
    <w:rsid w:val="00040806"/>
    <w:rsid w:val="00047AA3"/>
    <w:rsid w:val="000741D9"/>
    <w:rsid w:val="00074B80"/>
    <w:rsid w:val="000875F2"/>
    <w:rsid w:val="000A192A"/>
    <w:rsid w:val="000A4C8A"/>
    <w:rsid w:val="000C15AD"/>
    <w:rsid w:val="000D3C27"/>
    <w:rsid w:val="000D5CA2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15388"/>
    <w:rsid w:val="0026452A"/>
    <w:rsid w:val="002C7089"/>
    <w:rsid w:val="002D1F9D"/>
    <w:rsid w:val="002D2F32"/>
    <w:rsid w:val="00304DBB"/>
    <w:rsid w:val="00343C91"/>
    <w:rsid w:val="00355A22"/>
    <w:rsid w:val="00360819"/>
    <w:rsid w:val="00365A8D"/>
    <w:rsid w:val="00394FFF"/>
    <w:rsid w:val="00397566"/>
    <w:rsid w:val="003A205A"/>
    <w:rsid w:val="003C1868"/>
    <w:rsid w:val="003F7907"/>
    <w:rsid w:val="00402DFA"/>
    <w:rsid w:val="00420608"/>
    <w:rsid w:val="00444FF9"/>
    <w:rsid w:val="00472BD0"/>
    <w:rsid w:val="004A764A"/>
    <w:rsid w:val="004C0AE7"/>
    <w:rsid w:val="004C3561"/>
    <w:rsid w:val="004E3BA9"/>
    <w:rsid w:val="004F21C0"/>
    <w:rsid w:val="00501E59"/>
    <w:rsid w:val="00530A93"/>
    <w:rsid w:val="00585272"/>
    <w:rsid w:val="00591DC1"/>
    <w:rsid w:val="005A726C"/>
    <w:rsid w:val="005E2E8B"/>
    <w:rsid w:val="006336A6"/>
    <w:rsid w:val="006677F7"/>
    <w:rsid w:val="006834F9"/>
    <w:rsid w:val="006C5228"/>
    <w:rsid w:val="006C53E2"/>
    <w:rsid w:val="006F55E2"/>
    <w:rsid w:val="006F6369"/>
    <w:rsid w:val="00737B93"/>
    <w:rsid w:val="007720E3"/>
    <w:rsid w:val="007C52EF"/>
    <w:rsid w:val="007C5659"/>
    <w:rsid w:val="007C5B81"/>
    <w:rsid w:val="007E15D3"/>
    <w:rsid w:val="00805621"/>
    <w:rsid w:val="00827C91"/>
    <w:rsid w:val="0085585B"/>
    <w:rsid w:val="00855EA3"/>
    <w:rsid w:val="00897A87"/>
    <w:rsid w:val="008A1724"/>
    <w:rsid w:val="008C6F19"/>
    <w:rsid w:val="008F45B5"/>
    <w:rsid w:val="008F55D2"/>
    <w:rsid w:val="00914AA6"/>
    <w:rsid w:val="00944C8F"/>
    <w:rsid w:val="009B141F"/>
    <w:rsid w:val="009B3498"/>
    <w:rsid w:val="009B3A69"/>
    <w:rsid w:val="009C4396"/>
    <w:rsid w:val="009D1C3A"/>
    <w:rsid w:val="009E1844"/>
    <w:rsid w:val="00A214CC"/>
    <w:rsid w:val="00A249F5"/>
    <w:rsid w:val="00A4043C"/>
    <w:rsid w:val="00A546C6"/>
    <w:rsid w:val="00A822F3"/>
    <w:rsid w:val="00A873BE"/>
    <w:rsid w:val="00A97D48"/>
    <w:rsid w:val="00AB0FBF"/>
    <w:rsid w:val="00AF4A9A"/>
    <w:rsid w:val="00B16319"/>
    <w:rsid w:val="00B268F9"/>
    <w:rsid w:val="00B416F1"/>
    <w:rsid w:val="00B502E9"/>
    <w:rsid w:val="00BB1E86"/>
    <w:rsid w:val="00BC4324"/>
    <w:rsid w:val="00BF4722"/>
    <w:rsid w:val="00C02F0A"/>
    <w:rsid w:val="00C032D7"/>
    <w:rsid w:val="00C14BD2"/>
    <w:rsid w:val="00C35C41"/>
    <w:rsid w:val="00C67BD4"/>
    <w:rsid w:val="00C94863"/>
    <w:rsid w:val="00CB5397"/>
    <w:rsid w:val="00CD24CE"/>
    <w:rsid w:val="00D07161"/>
    <w:rsid w:val="00D2264F"/>
    <w:rsid w:val="00D23896"/>
    <w:rsid w:val="00D36CB4"/>
    <w:rsid w:val="00D55AD2"/>
    <w:rsid w:val="00D564D5"/>
    <w:rsid w:val="00D7678F"/>
    <w:rsid w:val="00DB02A2"/>
    <w:rsid w:val="00DC7D1B"/>
    <w:rsid w:val="00DD428F"/>
    <w:rsid w:val="00E026EF"/>
    <w:rsid w:val="00E130D5"/>
    <w:rsid w:val="00E21CBC"/>
    <w:rsid w:val="00E25DC8"/>
    <w:rsid w:val="00E2776F"/>
    <w:rsid w:val="00E432D1"/>
    <w:rsid w:val="00E505C9"/>
    <w:rsid w:val="00E54E64"/>
    <w:rsid w:val="00E74478"/>
    <w:rsid w:val="00E775E8"/>
    <w:rsid w:val="00E86D59"/>
    <w:rsid w:val="00E9025C"/>
    <w:rsid w:val="00EB2B68"/>
    <w:rsid w:val="00EC16F5"/>
    <w:rsid w:val="00F11EDF"/>
    <w:rsid w:val="00F22D0E"/>
    <w:rsid w:val="00F24974"/>
    <w:rsid w:val="00F25D64"/>
    <w:rsid w:val="00F501CD"/>
    <w:rsid w:val="00F54C90"/>
    <w:rsid w:val="00F57D74"/>
    <w:rsid w:val="00F707ED"/>
    <w:rsid w:val="00FD73C8"/>
    <w:rsid w:val="00FE0458"/>
    <w:rsid w:val="264D0081"/>
    <w:rsid w:val="402A481A"/>
    <w:rsid w:val="4ED63163"/>
    <w:rsid w:val="79954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8B53E66"/>
  <w15:docId w15:val="{924EF0EA-74DD-48FF-9599-0E0D9701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6"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qFormat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footnote text"/>
    <w:basedOn w:val="a"/>
    <w:semiHidden/>
    <w:qFormat/>
    <w:rPr>
      <w:sz w:val="20"/>
      <w:szCs w:val="20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pPr>
      <w:jc w:val="center"/>
    </w:pPr>
    <w:rPr>
      <w:sz w:val="28"/>
      <w:szCs w:val="20"/>
    </w:rPr>
  </w:style>
  <w:style w:type="paragraph" w:styleId="20">
    <w:name w:val="Body Text Indent 2"/>
    <w:basedOn w:val="a"/>
    <w:link w:val="21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b">
    <w:name w:val="Table Grid"/>
    <w:basedOn w:val="a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Основной текст Знак"/>
    <w:basedOn w:val="a0"/>
    <w:link w:val="a9"/>
    <w:rPr>
      <w:sz w:val="28"/>
      <w:lang w:eastAsia="en-US"/>
    </w:rPr>
  </w:style>
  <w:style w:type="table" w:customStyle="1" w:styleId="1">
    <w:name w:val="Сетка таблицы1"/>
    <w:basedOn w:val="a1"/>
    <w:next w:val="ab"/>
    <w:rsid w:val="00F11ED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EF5AE5-E1E5-4599-A2DF-D9012678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21</Pages>
  <Words>2827</Words>
  <Characters>16116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33</cp:revision>
  <cp:lastPrinted>2024-08-28T08:47:00Z</cp:lastPrinted>
  <dcterms:created xsi:type="dcterms:W3CDTF">2023-06-14T00:16:00Z</dcterms:created>
  <dcterms:modified xsi:type="dcterms:W3CDTF">2024-08-28T09:01:00Z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C6849725A440467AAC30D728EA823A18_13</vt:lpwstr>
  </property>
</Properties>
</file>