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E98" w:rsidRPr="00970ECA" w:rsidRDefault="00B40E98" w:rsidP="00B40E98">
      <w:pPr>
        <w:jc w:val="center"/>
        <w:rPr>
          <w:rFonts w:ascii="Times New Roman" w:hAnsi="Times New Roman" w:cs="Times New Roman"/>
          <w:sz w:val="32"/>
          <w:szCs w:val="32"/>
        </w:rPr>
      </w:pPr>
      <w:r w:rsidRPr="00970ECA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267398" cy="1542553"/>
            <wp:effectExtent l="38100" t="57150" r="123502" b="95747"/>
            <wp:docPr id="3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894" cy="15427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40E98" w:rsidRDefault="00B40E98" w:rsidP="00B40E98">
      <w:pPr>
        <w:jc w:val="center"/>
        <w:rPr>
          <w:rFonts w:ascii="Times New Roman" w:hAnsi="Times New Roman" w:cs="Times New Roman"/>
          <w:sz w:val="32"/>
          <w:szCs w:val="32"/>
        </w:rPr>
      </w:pPr>
      <w:r w:rsidRPr="0016284D">
        <w:rPr>
          <w:rFonts w:ascii="Times New Roman" w:hAnsi="Times New Roman" w:cs="Times New Roman"/>
          <w:sz w:val="32"/>
          <w:szCs w:val="32"/>
        </w:rPr>
        <w:t xml:space="preserve">ЧИТИНСКИЙ </w:t>
      </w:r>
      <w:r>
        <w:rPr>
          <w:rFonts w:ascii="Times New Roman" w:hAnsi="Times New Roman" w:cs="Times New Roman"/>
          <w:sz w:val="32"/>
          <w:szCs w:val="32"/>
        </w:rPr>
        <w:t>ТРАНСПОРТНЫЙ ПРОКУРОР РАЗЪЯСНЯЕТ</w:t>
      </w:r>
    </w:p>
    <w:p w:rsidR="00B40E98" w:rsidRPr="00E07AA1" w:rsidRDefault="00B40E98" w:rsidP="00B40E98">
      <w:pPr>
        <w:rPr>
          <w:rFonts w:ascii="Times New Roman" w:hAnsi="Times New Roman" w:cs="Times New Roman"/>
          <w:b/>
          <w:sz w:val="24"/>
          <w:szCs w:val="24"/>
        </w:rPr>
      </w:pPr>
      <w:r w:rsidRPr="00B40E98">
        <w:rPr>
          <w:rFonts w:ascii="Times New Roman" w:hAnsi="Times New Roman" w:cs="Times New Roman"/>
          <w:b/>
          <w:sz w:val="24"/>
          <w:szCs w:val="24"/>
        </w:rPr>
        <w:t>[ Сделка со следствием</w:t>
      </w:r>
      <w:r w:rsidR="00E07AA1" w:rsidRPr="00E07AA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AA1">
        <w:rPr>
          <w:rFonts w:ascii="Times New Roman" w:hAnsi="Times New Roman" w:cs="Times New Roman"/>
          <w:b/>
          <w:sz w:val="24"/>
          <w:szCs w:val="24"/>
        </w:rPr>
        <w:t>и досудебное соглашение</w:t>
      </w:r>
      <w:r w:rsidRPr="00E07AA1">
        <w:rPr>
          <w:rFonts w:ascii="Times New Roman" w:hAnsi="Times New Roman" w:cs="Times New Roman"/>
          <w:b/>
          <w:sz w:val="24"/>
          <w:szCs w:val="24"/>
        </w:rPr>
        <w:t xml:space="preserve"> ]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С принятием Федерального закона от 29 июня 2009 г. № 141-Ф3 в российском законодательстве появились положения, связанные с заключением досудебного соглашения о сотрудничестве.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Досудебное соглашение о сотрудничестве не является иммунитетом, но служит основанием для смягчения уголовного наказания (глава 40.1 УПК РФ).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Данный институт создан в целях содействия следствию в раскрытии и расследовании преступления, изобличении и уголовном преследовании других соучастников преступления, розыске имущества, добытого в результате преступления.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Досудебное соглашение - это договор между сторонами обвинения и защиты, в котором они согласовывают условия ответственности подозреваемого или обвиняемого в зависимости от его действий после возбуждения уголовного дела или предъявления обвинения.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Ходатайство о заключении досудебного соглашения о сотрудничестве может быть заявлено с момента начала уголовного преследования и до объявления об окончании предварительного следствия.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Досудебное соглашение о сотрудничестве нельзя заключить в суде при рассмотрении дела по существу.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Следует помнить, что заключение досудебного соглашения о сотрудничестве возможно лишь при расследовании уголовного дела в форме следствия.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Ходатайство о заключении соглашения подается подозреваемым (обвиняемым) совместно с защитником в письменном виде на имя прокурора через следователя.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В нем должны быть указаны действия, которые лицо обязуется совершить в целях содействия следствию в раскрытии и расследовании преступления, изобличении и уголовном преследовании других соучастников преступления, розыске имущества, добытого в результате преступления.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У участников называемой сделки имеются взаимные обязательства. Необходимо отметить, что сообщение сведений только о тех преступлениях, которые совершал сам подозреваемый, обвиняемый не дает основания для заключения досудебного соглашения.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lastRenderedPageBreak/>
        <w:t>После заключения соглашения о сотрудничестве материалы в отношении этого лица выделяются в отдельное производство и расследуются отдельно от остальных обвиняемых, а по окончании предварительного следствия уголовное дело направляется в суд и рассматривается отдельно от дела его соучастников.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Выполнение подозреваемым (обвиняемым) условий соглашения влечет значительное смягчение ответственности за совершенное преступление.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proofErr w:type="gramStart"/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При наличии смягчающих обстоятельств (явка с повинной, активное способствование раскрытию и расследованию преступления, изобличению и уголовному преследованию других соучастников преступления, розыску имущества, добытого в результате преступления) и отсутствии отягчающих обстоятельств срок или размер наказания не могут превышать половины максимального срока или размера наиболее строгого вида наказания, предусмотренного соответствующей статьей Особенной части Уголовного кодекса Российской Федерации.</w:t>
      </w:r>
      <w:proofErr w:type="gramEnd"/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В случае заключения досудебного соглашения о сотрудничестве, если санкцией статьи, по которой обвиняется лицо, предусмотрены пожизненное лишение свободы или смертная казнь, эти виды наказания не применяются.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jc w:val="both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В случае отказа от выполнения условий досудебного соглашения о сотрудничестве лицо утрачивает право на установленные законом привилегии при назначении наказания.</w:t>
      </w:r>
    </w:p>
    <w:p w:rsidR="00B40E98" w:rsidRPr="00B40E98" w:rsidRDefault="00B40E98" w:rsidP="00B40E98">
      <w:pPr>
        <w:shd w:val="clear" w:color="auto" w:fill="FFFFFF"/>
        <w:spacing w:after="240" w:line="240" w:lineRule="auto"/>
        <w:ind w:firstLine="708"/>
        <w:outlineLvl w:val="1"/>
        <w:rPr>
          <w:rFonts w:ascii="Roboto" w:eastAsia="Times New Roman" w:hAnsi="Roboto" w:cs="Times New Roman"/>
          <w:color w:val="333333"/>
          <w:sz w:val="36"/>
          <w:szCs w:val="36"/>
        </w:rPr>
      </w:pPr>
      <w:r w:rsidRPr="00B40E98">
        <w:rPr>
          <w:rFonts w:ascii="Times New Roman" w:eastAsia="Times New Roman" w:hAnsi="Times New Roman" w:cs="Times New Roman"/>
          <w:color w:val="333333"/>
          <w:sz w:val="25"/>
          <w:szCs w:val="25"/>
        </w:rPr>
        <w:t>Если лицом, заключившим досудебное соглашение о сотрудничестве, предоставлены ложные сведения или сокрыты от следствия либо прокурора любые существенные обстоятельства совершения преступления, суд назначит наказание виновному в общем порядке.</w:t>
      </w:r>
    </w:p>
    <w:p w:rsidR="00092CB5" w:rsidRPr="00E07AA1" w:rsidRDefault="00092CB5"/>
    <w:p w:rsidR="00B40E98" w:rsidRPr="00E07AA1" w:rsidRDefault="00B40E98"/>
    <w:p w:rsidR="00B40E98" w:rsidRPr="00D2364E" w:rsidRDefault="00B40E98" w:rsidP="00B40E98">
      <w:pPr>
        <w:spacing w:line="240" w:lineRule="auto"/>
        <w:ind w:firstLine="708"/>
        <w:jc w:val="right"/>
        <w:rPr>
          <w:rFonts w:ascii="Times New Roman" w:hAnsi="Times New Roman" w:cs="Times New Roman"/>
          <w:b/>
        </w:rPr>
      </w:pPr>
      <w:r w:rsidRPr="00D2364E">
        <w:rPr>
          <w:rFonts w:ascii="Times New Roman" w:hAnsi="Times New Roman" w:cs="Times New Roman"/>
          <w:b/>
        </w:rPr>
        <w:t xml:space="preserve">[ </w:t>
      </w:r>
      <w:r w:rsidRPr="00970ECA">
        <w:rPr>
          <w:rFonts w:ascii="Times New Roman" w:hAnsi="Times New Roman" w:cs="Times New Roman"/>
          <w:b/>
        </w:rPr>
        <w:t>Читинская транспортная прокуратура</w:t>
      </w:r>
      <w:r w:rsidRPr="00970ECA">
        <w:rPr>
          <w:rFonts w:ascii="Times New Roman" w:hAnsi="Times New Roman" w:cs="Times New Roman"/>
          <w:b/>
        </w:rPr>
        <w:br/>
        <w:t xml:space="preserve">ул. </w:t>
      </w:r>
      <w:proofErr w:type="spellStart"/>
      <w:r w:rsidRPr="00970ECA">
        <w:rPr>
          <w:rFonts w:ascii="Times New Roman" w:hAnsi="Times New Roman" w:cs="Times New Roman"/>
          <w:b/>
        </w:rPr>
        <w:t>Костюшко-Григоровича</w:t>
      </w:r>
      <w:proofErr w:type="spellEnd"/>
      <w:r w:rsidRPr="00970ECA">
        <w:rPr>
          <w:rFonts w:ascii="Times New Roman" w:hAnsi="Times New Roman" w:cs="Times New Roman"/>
          <w:b/>
        </w:rPr>
        <w:t>, д. 27</w:t>
      </w:r>
      <w:r w:rsidRPr="00970ECA">
        <w:rPr>
          <w:rFonts w:ascii="Times New Roman" w:hAnsi="Times New Roman" w:cs="Times New Roman"/>
          <w:b/>
        </w:rPr>
        <w:br/>
        <w:t>г. Чита, Забайкальский край</w:t>
      </w:r>
      <w:r w:rsidRPr="00970ECA">
        <w:rPr>
          <w:rFonts w:ascii="Times New Roman" w:hAnsi="Times New Roman" w:cs="Times New Roman"/>
          <w:b/>
        </w:rPr>
        <w:br/>
        <w:t>тел.: 8(3022)32-43-37</w:t>
      </w:r>
      <w:proofErr w:type="gramStart"/>
      <w:r>
        <w:rPr>
          <w:rFonts w:ascii="Times New Roman" w:hAnsi="Times New Roman" w:cs="Times New Roman"/>
          <w:b/>
        </w:rPr>
        <w:t xml:space="preserve"> </w:t>
      </w:r>
      <w:r w:rsidRPr="00D2364E">
        <w:rPr>
          <w:rFonts w:ascii="Times New Roman" w:hAnsi="Times New Roman" w:cs="Times New Roman"/>
          <w:b/>
        </w:rPr>
        <w:t>]</w:t>
      </w:r>
      <w:proofErr w:type="gramEnd"/>
    </w:p>
    <w:p w:rsidR="00B40E98" w:rsidRPr="00591306" w:rsidRDefault="00B40E98" w:rsidP="00B40E98"/>
    <w:p w:rsidR="00B40E98" w:rsidRPr="00B40E98" w:rsidRDefault="00B40E98"/>
    <w:sectPr w:rsidR="00B40E98" w:rsidRPr="00B40E98" w:rsidSect="00092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40E98"/>
    <w:rsid w:val="00092CB5"/>
    <w:rsid w:val="00B40E98"/>
    <w:rsid w:val="00E0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B5"/>
  </w:style>
  <w:style w:type="paragraph" w:styleId="2">
    <w:name w:val="heading 2"/>
    <w:basedOn w:val="a"/>
    <w:link w:val="20"/>
    <w:uiPriority w:val="9"/>
    <w:qFormat/>
    <w:rsid w:val="00B40E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0E9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40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0E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6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3081</Characters>
  <Application>Microsoft Office Word</Application>
  <DocSecurity>0</DocSecurity>
  <Lines>25</Lines>
  <Paragraphs>7</Paragraphs>
  <ScaleCrop>false</ScaleCrop>
  <Company>USN Team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3</cp:revision>
  <dcterms:created xsi:type="dcterms:W3CDTF">2025-01-23T09:22:00Z</dcterms:created>
  <dcterms:modified xsi:type="dcterms:W3CDTF">2025-01-23T09:24:00Z</dcterms:modified>
</cp:coreProperties>
</file>