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786672">
        <w:rPr>
          <w:rFonts w:ascii="Times New Roman" w:hAnsi="Times New Roman"/>
          <w:b/>
          <w:sz w:val="24"/>
          <w:szCs w:val="24"/>
        </w:rPr>
        <w:t>4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4C5DD3" w:rsidRDefault="004C5DD3" w:rsidP="004C5DD3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Порядка 9</w:t>
      </w:r>
      <w:r w:rsidRPr="00620A8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% обращений в налоговую службу Забайкалья поступает в электронном виде</w:t>
      </w:r>
    </w:p>
    <w:p w:rsidR="004C5DD3" w:rsidRDefault="004C5DD3" w:rsidP="004C5DD3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4C5DD3" w:rsidRPr="004C5DD3" w:rsidRDefault="004C5DD3" w:rsidP="004C5D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C5DD3">
        <w:rPr>
          <w:rFonts w:ascii="Times New Roman" w:hAnsi="Times New Roman"/>
          <w:sz w:val="28"/>
          <w:szCs w:val="28"/>
        </w:rPr>
        <w:t xml:space="preserve">В первом полугодии 2025 года в Управление Федеральной налоговой службы по Забайкальскому краю физические и юридические лица направили почти 14 тысяч обращений, из них порядка 95% – в электронном виде. </w:t>
      </w:r>
    </w:p>
    <w:p w:rsidR="004C5DD3" w:rsidRPr="004C5DD3" w:rsidRDefault="004C5DD3" w:rsidP="004C5D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D3">
        <w:rPr>
          <w:rFonts w:ascii="Times New Roman" w:hAnsi="Times New Roman"/>
          <w:sz w:val="28"/>
          <w:szCs w:val="28"/>
        </w:rPr>
        <w:t>Больше 2,5 тысяч запросов касались электронных услуг ФНС России:</w:t>
      </w:r>
    </w:p>
    <w:p w:rsidR="004C5DD3" w:rsidRPr="004C5DD3" w:rsidRDefault="004C5DD3" w:rsidP="004C5DD3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4C5DD3">
        <w:rPr>
          <w:rFonts w:ascii="Times New Roman" w:hAnsi="Times New Roman"/>
          <w:sz w:val="28"/>
          <w:szCs w:val="28"/>
        </w:rPr>
        <w:t xml:space="preserve">подачи в электронном виде декларации по форме 3-НДФЛ; </w:t>
      </w:r>
    </w:p>
    <w:p w:rsidR="004C5DD3" w:rsidRPr="004C5DD3" w:rsidRDefault="004C5DD3" w:rsidP="004C5DD3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4C5DD3">
        <w:rPr>
          <w:rFonts w:ascii="Times New Roman" w:hAnsi="Times New Roman"/>
          <w:sz w:val="28"/>
          <w:szCs w:val="28"/>
        </w:rPr>
        <w:t>получения электронной подписи в соответствии с Федеральным законом от 06.04.2021 № 63-ФЗ;</w:t>
      </w:r>
    </w:p>
    <w:p w:rsidR="004C5DD3" w:rsidRPr="004C5DD3" w:rsidRDefault="004C5DD3" w:rsidP="004C5DD3">
      <w:pPr>
        <w:pStyle w:val="a6"/>
        <w:numPr>
          <w:ilvl w:val="0"/>
          <w:numId w:val="12"/>
        </w:numPr>
        <w:spacing w:after="0" w:line="240" w:lineRule="auto"/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4C5DD3">
        <w:rPr>
          <w:rFonts w:ascii="Times New Roman" w:hAnsi="Times New Roman"/>
          <w:sz w:val="28"/>
          <w:szCs w:val="28"/>
        </w:rPr>
        <w:t xml:space="preserve">генерации неквалифицированной электронной подписи в «Личном кабинете налогоплательщика для физических лиц».  </w:t>
      </w:r>
    </w:p>
    <w:p w:rsidR="004C5DD3" w:rsidRPr="004C5DD3" w:rsidRDefault="004C5DD3" w:rsidP="004C5D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D3">
        <w:rPr>
          <w:rFonts w:ascii="Times New Roman" w:hAnsi="Times New Roman"/>
          <w:sz w:val="28"/>
          <w:szCs w:val="28"/>
        </w:rPr>
        <w:t xml:space="preserve">Также от заявителей поступило более 4 тысяч запросов о предоставлении сведений, содержащихся в информационных ресурсах налоговых органов, актуализации данных и внесении изменений в Единый государственный реестр налогоплательщиков (ЕГРН). </w:t>
      </w:r>
    </w:p>
    <w:p w:rsidR="004C5DD3" w:rsidRPr="004C5DD3" w:rsidRDefault="004C5DD3" w:rsidP="004C5D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D3">
        <w:rPr>
          <w:rFonts w:ascii="Times New Roman" w:hAnsi="Times New Roman"/>
          <w:sz w:val="28"/>
          <w:szCs w:val="28"/>
        </w:rPr>
        <w:t>Порядком декларирования полученного дохода, начисления и уплаты НДФЛ при продаже имущества, предоставлением социальных налоговых вычетов по лечению, обучению, страхованию и получению физкультурно-оздоровительных услуг интересовались более 1,5 тысяч налогоплательщиков.</w:t>
      </w:r>
    </w:p>
    <w:p w:rsidR="004C5DD3" w:rsidRPr="004C5DD3" w:rsidRDefault="004C5DD3" w:rsidP="004C5D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D3">
        <w:rPr>
          <w:rFonts w:ascii="Times New Roman" w:hAnsi="Times New Roman"/>
          <w:sz w:val="28"/>
          <w:szCs w:val="28"/>
        </w:rPr>
        <w:t>Направить заявление, жалобу или обращение в налоговые органы проще и удобнее всего через Личные кабинеты физического лица, индивидуального предпринимателя или юридического лица.</w:t>
      </w:r>
    </w:p>
    <w:p w:rsidR="002A2E55" w:rsidRPr="00251AD1" w:rsidRDefault="002A2E55" w:rsidP="00786672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</w:rPr>
      </w:pPr>
    </w:p>
    <w:sectPr w:rsidR="002A2E55" w:rsidRPr="00251AD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BDD" w:rsidRDefault="00924BDD" w:rsidP="00DC2D47">
      <w:pPr>
        <w:spacing w:after="0" w:line="240" w:lineRule="auto"/>
      </w:pPr>
      <w:r>
        <w:separator/>
      </w:r>
    </w:p>
  </w:endnote>
  <w:endnote w:type="continuationSeparator" w:id="0">
    <w:p w:rsidR="00924BDD" w:rsidRDefault="00924BDD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BDD" w:rsidRDefault="00924BDD" w:rsidP="00DC2D47">
      <w:pPr>
        <w:spacing w:after="0" w:line="240" w:lineRule="auto"/>
      </w:pPr>
      <w:r>
        <w:separator/>
      </w:r>
    </w:p>
  </w:footnote>
  <w:footnote w:type="continuationSeparator" w:id="0">
    <w:p w:rsidR="00924BDD" w:rsidRDefault="00924BDD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4C5DD3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5"/>
  </w:num>
  <w:num w:numId="1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2025-07-24T05:58:00Z</dcterms:created>
  <dcterms:modified xsi:type="dcterms:W3CDTF">2025-07-24T05:58:00Z</dcterms:modified>
</cp:coreProperties>
</file>