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1C4" w:rsidRDefault="003C71C4" w:rsidP="003C71C4">
      <w:pPr>
        <w:tabs>
          <w:tab w:val="left" w:pos="9000"/>
        </w:tabs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  <w:bookmarkStart w:id="0" w:name="_GoBack"/>
      <w:bookmarkEnd w:id="0"/>
    </w:p>
    <w:p w:rsidR="00CA3ADB" w:rsidRPr="00CA3ADB" w:rsidRDefault="00CA3ADB" w:rsidP="00CA3ADB">
      <w:pPr>
        <w:tabs>
          <w:tab w:val="left" w:pos="9000"/>
        </w:tabs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A3AD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Сельское поселение «Коротковское»</w:t>
      </w:r>
    </w:p>
    <w:p w:rsidR="00CA3ADB" w:rsidRPr="00CA3ADB" w:rsidRDefault="00CA3ADB" w:rsidP="00CA3ADB">
      <w:pPr>
        <w:tabs>
          <w:tab w:val="left" w:pos="9000"/>
        </w:tabs>
        <w:spacing w:after="200" w:line="276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CA3AD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СОВЕТ СЕЛЬСКОГО ПОСЕЛЕНИЯ «КОРОТКОВСКОЕ»</w:t>
      </w:r>
    </w:p>
    <w:p w:rsidR="00CA3ADB" w:rsidRPr="00CA3ADB" w:rsidRDefault="00CA3ADB" w:rsidP="00CA3ADB">
      <w:pPr>
        <w:tabs>
          <w:tab w:val="left" w:pos="9000"/>
        </w:tabs>
        <w:spacing w:after="200" w:line="276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CA3AD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CA3ADB" w:rsidRPr="00CA3ADB" w:rsidRDefault="00CA3ADB" w:rsidP="00CA3ADB">
      <w:pPr>
        <w:tabs>
          <w:tab w:val="left" w:pos="900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A3A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«»   ноября 2023года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</w:t>
      </w:r>
      <w:r w:rsidRPr="00CA3AD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№ </w:t>
      </w:r>
    </w:p>
    <w:p w:rsidR="00CA3ADB" w:rsidRPr="00CA3ADB" w:rsidRDefault="00CA3ADB" w:rsidP="00CA3ADB">
      <w:pPr>
        <w:tabs>
          <w:tab w:val="left" w:pos="9000"/>
        </w:tabs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A3AD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Барахоево</w:t>
      </w:r>
    </w:p>
    <w:p w:rsidR="00CA3ADB" w:rsidRDefault="00CA3ADB" w:rsidP="00CA3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3ADB" w:rsidRDefault="00CA3ADB" w:rsidP="00CA3A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26 Федерального закона № 131-ФЗ от 06.10.2003 «Об общих принципах организации местного самоуправления в Российской Федерации» и уставом сельского поселения «Коротковское» Совет решил: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Положение о правотворческой инициативе граждан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сельского поселения «Коротковское»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решение Совета вступает в силу после его официального опубликования (обнародования).</w:t>
      </w:r>
    </w:p>
    <w:p w:rsidR="00CA3ADB" w:rsidRDefault="00CA3ADB" w:rsidP="00CA3A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3ADB" w:rsidRDefault="00CA3ADB" w:rsidP="00CA3A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«Кортковское»                      М.В.Шишмарева</w:t>
      </w: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 Решением Совета</w:t>
      </w:r>
    </w:p>
    <w:p w:rsidR="00CA3ADB" w:rsidRDefault="00CA3ADB" w:rsidP="00CA3AD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«Коротковское»</w:t>
      </w:r>
    </w:p>
    <w:p w:rsidR="00CA3ADB" w:rsidRDefault="00CA3ADB" w:rsidP="00CA3AD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  ___ от __.__.____</w:t>
      </w:r>
    </w:p>
    <w:p w:rsidR="00CA3ADB" w:rsidRDefault="00CA3ADB" w:rsidP="00CA3AD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 о правотворческой инициативе граждан сельского поселения «Коротковское»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   Общие положения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Для целей настоящего Положения используются следующие основные термины и понятия: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 группа – группа граждан сельского поселения «Коротковское» обладающих избирательным правом, численностью не менее 10 граждан, обладающих избирательным правом;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правовой акт – решение, принятое непосредственно населением муниципального образования 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государственных полномочий, переданных органам местного самоуправления федеральными законами и законами Забайкальского края, а также по иным вопросам, отнесенным уставом муниципального образования в соответствии с федеральными законами к полномочиям органов местного самоуправления и (или) должностных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имеющие индивидуальный характер.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Настоящее Положение разработано в целях обеспечения участия населения сельского поселения «Коротковское» в осуществлении местного самоуправления.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Правовое регулирование правотворческой инициативы граждан на территории сельского поселения «Коротковское» осуществляется Федеральным законом № 131-ФЗ от 06.10.2003 «Об общих принципах организации местного самоуправления в Российской Федерации», уставом сельского поселения «Коротковское» и настоящим Положением.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Порядок внесения проекта муниципального правового акта.</w:t>
      </w:r>
    </w:p>
    <w:p w:rsidR="00CA3ADB" w:rsidRDefault="00CA3ADB" w:rsidP="00CA3AD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Проект муниципального правового акта вносится инициативной группой в орган местного самоуправления или должностному лицу в письменной форме. 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Текст проекта муниципального правого акта должен быть понятным, конкретным, соответствующим законодательству Российской Федерации и Забайкальского края. К проекту муниципального правового акта прилагается пояснительная записка с указанием актуальности правотворческой инициативы и соответствия ее законодательству Российской Федерации и Забайкальского края.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Проект муниципального правового акта, внесенный в порядке реализации правотворческой инициативы граждан, подлежит обязательному рассмотрению органами местного самоуправления, к компетенции которых относится принятие соответствующего акта.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Порядок рассмотрения проекта муниципального правового акта.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Поступившие в порядке реализации правотворческой инициативы граждан проекты муниципальных правовых актов рассматриваются органами и должностными лицами местного самоуправления в течении трех месяцев с момента его поступления в соответствующий орган либо должностному лицу. </w:t>
      </w:r>
    </w:p>
    <w:p w:rsidR="00CA3ADB" w:rsidRDefault="00CA3ADB" w:rsidP="00CA3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принятие муниципального правового акта, проект которого внесен в порядке реализации правотворческой инициативы граждан, относится к компетенции коллегиального органа сельского поселения «Коротковское», указанный проект должен быть рассмотрен на открытом заседании данного органа, в течении указанного срока.</w:t>
      </w:r>
    </w:p>
    <w:p w:rsidR="00CA3ADB" w:rsidRDefault="00CA3ADB" w:rsidP="00CA3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Представителям инициативной группы обеспечивается возможность изложения своей позиции при рассмотрении внесенного проекта муниципального правового акта.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По результатам рассмотрения проекта муниципального правового акта, орган или должностное лицо местного самоуправления выносит по нему мотивированное заключение о целесообразности отклонения либо принятия проекта муниципального правового акта.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В случае рассмотрения проекта муниципального правового акта коллегиальным органом местного самоуправления, такое заключение выносится на очередном заседании представительного органа в форме решения.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Заключение выносится в срок рассмотрения проекта муниципального правового установленный п. 3.1 настоящего Положения.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Вынесенное заключение направляется в адрес инициативной группы незамедлительно с момента его вынесения.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В случае вынесения заключения должностным лицом либо органом, не являющимся коллегиальным, о целесообразности принятия проекта муниципального правового акта, указанный проект подлежит принятию в течение 5 дней со дня вынесения заключения.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В случае вынесения заключения коллегиальным органом местного самоуправления о целесообразности принятия проекта муниципального правового акта, указанный проект подлежит принятию не позднее следующего заседания органа.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3.9. В</w:t>
      </w:r>
      <w:r>
        <w:rPr>
          <w:rFonts w:ascii="Times New Roman" w:hAnsi="Times New Roman" w:cs="Times New Roman"/>
          <w:sz w:val="28"/>
          <w:szCs w:val="28"/>
        </w:rPr>
        <w:t xml:space="preserve"> случае поступления в адрес муниципального органа либо должностного лица правотворческой инициативы граждан, подготовленной с нарушением порядка ее внесения, данные орган либо должностное лицо информируют об этом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инициативную группу, либо гражданина (в случае, если вопреки требованиям настоящего Положения инициативная группа не сформирована) в течение 15 дней с момента поступления такой инициативы в </w:t>
      </w:r>
      <w:r>
        <w:rPr>
          <w:rFonts w:ascii="Times New Roman" w:hAnsi="Times New Roman" w:cs="Times New Roman"/>
          <w:sz w:val="28"/>
          <w:szCs w:val="28"/>
        </w:rPr>
        <w:t>муниципальный орган либо должностному лицу.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3ADB" w:rsidRDefault="00CA3ADB" w:rsidP="00CA3AD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Заключительные положения.</w:t>
      </w:r>
    </w:p>
    <w:p w:rsidR="00CA3ADB" w:rsidRDefault="00CA3ADB" w:rsidP="00CA3A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3ADB" w:rsidRDefault="00CA3ADB" w:rsidP="00CA3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Принятый, в порядке реализации правотворческой инициативы граждан, муниципальный правовой акт подлежит обязательному опубликованию (обнародованию).</w:t>
      </w:r>
    </w:p>
    <w:p w:rsidR="00CA3ADB" w:rsidRDefault="00CA3ADB" w:rsidP="00CA3A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ADB" w:rsidRDefault="00CA3ADB" w:rsidP="00CA3A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4897" w:rsidRDefault="00254897"/>
    <w:sectPr w:rsidR="00254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CC"/>
    <w:rsid w:val="00254897"/>
    <w:rsid w:val="003C71C4"/>
    <w:rsid w:val="00CA3ADB"/>
    <w:rsid w:val="00D6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13933"/>
  <w15:chartTrackingRefBased/>
  <w15:docId w15:val="{A83AA99B-F2BD-4736-898E-EE95BAAA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A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0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880</Words>
  <Characters>5017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2023-11-23T03:45:00Z</dcterms:created>
  <dcterms:modified xsi:type="dcterms:W3CDTF">2023-11-29T00:38:00Z</dcterms:modified>
</cp:coreProperties>
</file>