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F16542">
        <w:rPr>
          <w:rFonts w:ascii="Times New Roman" w:hAnsi="Times New Roman"/>
          <w:b/>
          <w:sz w:val="24"/>
          <w:szCs w:val="24"/>
        </w:rPr>
        <w:t>5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F16542" w:rsidRDefault="00F16542" w:rsidP="00F16542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94414A">
        <w:rPr>
          <w:b/>
          <w:sz w:val="28"/>
          <w:szCs w:val="28"/>
        </w:rPr>
        <w:t>Жителям Забайкалья необходимо представить сведения об иностранных счетах, вкладах и электронных средствах платежа</w:t>
      </w:r>
    </w:p>
    <w:p w:rsidR="00F16542" w:rsidRPr="00A47882" w:rsidRDefault="00F16542" w:rsidP="00F16542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color w:val="000000"/>
          <w:sz w:val="28"/>
          <w:szCs w:val="28"/>
          <w:shd w:val="clear" w:color="auto" w:fill="FFFFFF"/>
        </w:rPr>
        <w:t xml:space="preserve">УФНС России по </w:t>
      </w:r>
      <w:r w:rsidRPr="00A47882">
        <w:rPr>
          <w:color w:val="000000"/>
          <w:sz w:val="28"/>
          <w:szCs w:val="28"/>
          <w:shd w:val="clear" w:color="auto" w:fill="FFFFFF"/>
        </w:rPr>
        <w:t xml:space="preserve">Забайкальскому краю </w:t>
      </w:r>
      <w:r w:rsidRPr="000960EB">
        <w:rPr>
          <w:color w:val="000000"/>
          <w:sz w:val="28"/>
          <w:szCs w:val="28"/>
          <w:shd w:val="clear" w:color="auto" w:fill="FFFFFF"/>
        </w:rPr>
        <w:t>напоминает резидентам</w:t>
      </w:r>
      <w:r w:rsidRPr="00A47882">
        <w:rPr>
          <w:color w:val="000000"/>
          <w:sz w:val="28"/>
          <w:szCs w:val="28"/>
          <w:shd w:val="clear" w:color="auto" w:fill="FFFFFF"/>
        </w:rPr>
        <w:t xml:space="preserve"> Российской Федерации о необходимости своевременной подачи уведомлений об открытии, закрытии и изменении реквизитов счетов </w:t>
      </w:r>
      <w:r>
        <w:rPr>
          <w:color w:val="000000"/>
          <w:sz w:val="28"/>
          <w:szCs w:val="28"/>
          <w:shd w:val="clear" w:color="auto" w:fill="FFFFFF"/>
        </w:rPr>
        <w:t xml:space="preserve">и </w:t>
      </w:r>
      <w:r w:rsidRPr="00A47882">
        <w:rPr>
          <w:color w:val="000000"/>
          <w:sz w:val="28"/>
          <w:szCs w:val="28"/>
          <w:shd w:val="clear" w:color="auto" w:fill="FFFFFF"/>
        </w:rPr>
        <w:t>вкладов в иностранных банках. Уведомлять налоговый орган необходимо и в том случае, если налогоплательщик осуществляет денежны</w:t>
      </w:r>
      <w:r>
        <w:rPr>
          <w:color w:val="000000"/>
          <w:sz w:val="28"/>
          <w:szCs w:val="28"/>
          <w:shd w:val="clear" w:color="auto" w:fill="FFFFFF"/>
        </w:rPr>
        <w:t>е</w:t>
      </w:r>
      <w:r w:rsidRPr="006F5BE2">
        <w:rPr>
          <w:color w:val="000000"/>
          <w:sz w:val="28"/>
          <w:szCs w:val="28"/>
          <w:shd w:val="clear" w:color="auto" w:fill="FFFFFF"/>
        </w:rPr>
        <w:t xml:space="preserve"> </w:t>
      </w:r>
      <w:r w:rsidRPr="00A47882">
        <w:rPr>
          <w:color w:val="000000"/>
          <w:sz w:val="28"/>
          <w:szCs w:val="28"/>
          <w:shd w:val="clear" w:color="auto" w:fill="FFFFFF"/>
        </w:rPr>
        <w:t>переводы без открытия счета с использованием иностранных электронных сре</w:t>
      </w:r>
      <w:proofErr w:type="gramStart"/>
      <w:r w:rsidRPr="00A47882">
        <w:rPr>
          <w:color w:val="000000"/>
          <w:sz w:val="28"/>
          <w:szCs w:val="28"/>
          <w:shd w:val="clear" w:color="auto" w:fill="FFFFFF"/>
        </w:rPr>
        <w:t>дств пл</w:t>
      </w:r>
      <w:proofErr w:type="gramEnd"/>
      <w:r w:rsidRPr="00A47882">
        <w:rPr>
          <w:color w:val="000000"/>
          <w:sz w:val="28"/>
          <w:szCs w:val="28"/>
          <w:shd w:val="clear" w:color="auto" w:fill="FFFFFF"/>
        </w:rPr>
        <w:t>атежа.</w:t>
      </w:r>
    </w:p>
    <w:p w:rsidR="00F16542" w:rsidRPr="00A47882" w:rsidRDefault="00F16542" w:rsidP="00F16542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Направить сведения мо</w:t>
      </w:r>
      <w:r w:rsidRPr="00A47882">
        <w:rPr>
          <w:color w:val="000000"/>
          <w:sz w:val="28"/>
          <w:szCs w:val="28"/>
          <w:shd w:val="clear" w:color="auto" w:fill="FFFFFF"/>
        </w:rPr>
        <w:t>жно несколькими способами:</w:t>
      </w:r>
    </w:p>
    <w:p w:rsidR="00F16542" w:rsidRPr="00A47882" w:rsidRDefault="00F16542" w:rsidP="00F16542">
      <w:pPr>
        <w:pStyle w:val="a7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A47882">
        <w:rPr>
          <w:color w:val="000000"/>
          <w:sz w:val="28"/>
          <w:szCs w:val="28"/>
          <w:shd w:val="clear" w:color="auto" w:fill="FFFFFF"/>
        </w:rPr>
        <w:t xml:space="preserve">через </w:t>
      </w:r>
      <w:r>
        <w:rPr>
          <w:color w:val="000000"/>
          <w:sz w:val="28"/>
          <w:szCs w:val="28"/>
          <w:shd w:val="clear" w:color="auto" w:fill="FFFFFF"/>
        </w:rPr>
        <w:t>«Л</w:t>
      </w:r>
      <w:r w:rsidRPr="00A47882">
        <w:rPr>
          <w:color w:val="000000"/>
          <w:sz w:val="28"/>
          <w:szCs w:val="28"/>
          <w:shd w:val="clear" w:color="auto" w:fill="FFFFFF"/>
        </w:rPr>
        <w:t>ичный кабинет налогоплательщика</w:t>
      </w:r>
      <w:r>
        <w:rPr>
          <w:color w:val="000000"/>
          <w:sz w:val="28"/>
          <w:szCs w:val="28"/>
          <w:shd w:val="clear" w:color="auto" w:fill="FFFFFF"/>
        </w:rPr>
        <w:t xml:space="preserve"> для физических лиц»</w:t>
      </w:r>
      <w:r w:rsidRPr="00A47882">
        <w:rPr>
          <w:color w:val="000000"/>
          <w:sz w:val="28"/>
          <w:szCs w:val="28"/>
          <w:shd w:val="clear" w:color="auto" w:fill="FFFFFF"/>
        </w:rPr>
        <w:t>;</w:t>
      </w:r>
    </w:p>
    <w:p w:rsidR="00F16542" w:rsidRPr="00A47882" w:rsidRDefault="00F16542" w:rsidP="00F16542">
      <w:pPr>
        <w:pStyle w:val="a7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электронной форме по ТКС</w:t>
      </w:r>
      <w:r w:rsidRPr="00A47882">
        <w:rPr>
          <w:color w:val="000000"/>
          <w:sz w:val="28"/>
          <w:szCs w:val="28"/>
          <w:shd w:val="clear" w:color="auto" w:fill="FFFFFF"/>
        </w:rPr>
        <w:t xml:space="preserve"> с использованием электронной подписи;</w:t>
      </w:r>
    </w:p>
    <w:p w:rsidR="00F16542" w:rsidRPr="00A47882" w:rsidRDefault="00F16542" w:rsidP="00F16542">
      <w:pPr>
        <w:pStyle w:val="a7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A47882">
        <w:rPr>
          <w:color w:val="000000"/>
          <w:sz w:val="28"/>
          <w:szCs w:val="28"/>
          <w:shd w:val="clear" w:color="auto" w:fill="FFFFFF"/>
        </w:rPr>
        <w:t>лично при посещении  налогового органа;</w:t>
      </w:r>
    </w:p>
    <w:p w:rsidR="00F16542" w:rsidRPr="00A47882" w:rsidRDefault="00F16542" w:rsidP="00F16542">
      <w:pPr>
        <w:pStyle w:val="a7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A47882">
        <w:rPr>
          <w:color w:val="000000"/>
          <w:sz w:val="28"/>
          <w:szCs w:val="28"/>
          <w:shd w:val="clear" w:color="auto" w:fill="FFFFFF"/>
        </w:rPr>
        <w:t>по почте с уведомлением о вручении.</w:t>
      </w:r>
    </w:p>
    <w:p w:rsidR="00F16542" w:rsidRDefault="00F16542" w:rsidP="00F16542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A47882">
        <w:rPr>
          <w:color w:val="000000"/>
          <w:sz w:val="28"/>
          <w:szCs w:val="28"/>
          <w:shd w:val="clear" w:color="auto" w:fill="FFFFFF"/>
        </w:rPr>
        <w:t>Срок подачи уведомления – не позднее одного месяца со дня открытия, закрытия или изменения реквизитов счетов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A47882">
        <w:rPr>
          <w:color w:val="000000"/>
          <w:sz w:val="28"/>
          <w:szCs w:val="28"/>
          <w:shd w:val="clear" w:color="auto" w:fill="FFFFFF"/>
        </w:rPr>
        <w:t xml:space="preserve"> вкладов, электронных сре</w:t>
      </w:r>
      <w:proofErr w:type="gramStart"/>
      <w:r w:rsidRPr="00A47882">
        <w:rPr>
          <w:color w:val="000000"/>
          <w:sz w:val="28"/>
          <w:szCs w:val="28"/>
          <w:shd w:val="clear" w:color="auto" w:fill="FFFFFF"/>
        </w:rPr>
        <w:t>дств пл</w:t>
      </w:r>
      <w:proofErr w:type="gramEnd"/>
      <w:r w:rsidRPr="00A47882">
        <w:rPr>
          <w:color w:val="000000"/>
          <w:sz w:val="28"/>
          <w:szCs w:val="28"/>
          <w:shd w:val="clear" w:color="auto" w:fill="FFFFFF"/>
        </w:rPr>
        <w:t>атежа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F16542" w:rsidRDefault="00F16542" w:rsidP="00F16542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A47882">
        <w:rPr>
          <w:color w:val="000000"/>
          <w:sz w:val="28"/>
          <w:szCs w:val="28"/>
          <w:shd w:val="clear" w:color="auto" w:fill="FFFFFF"/>
        </w:rPr>
        <w:t>За нарушение сроков или за представление уведомления не по установленной форме налагается штраф в размере от 1000 до 1500 рублей. Если вкладчик вообще не представит уведомление, то штраф составит от 4000 до 5000 рублей.</w:t>
      </w:r>
    </w:p>
    <w:p w:rsidR="00F16542" w:rsidRDefault="00F16542" w:rsidP="00F16542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</w:t>
      </w:r>
      <w:r w:rsidRPr="00A47882">
        <w:rPr>
          <w:color w:val="000000"/>
          <w:sz w:val="28"/>
          <w:szCs w:val="28"/>
          <w:shd w:val="clear" w:color="auto" w:fill="FFFFFF"/>
        </w:rPr>
        <w:t>езидентами РФ являются граждане РФ и постоянно проживающие в РФ на основании вида на жительство иностранные граждане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A47882">
        <w:rPr>
          <w:color w:val="000000"/>
          <w:sz w:val="28"/>
          <w:szCs w:val="28"/>
          <w:shd w:val="clear" w:color="auto" w:fill="FFFFFF"/>
        </w:rPr>
        <w:t xml:space="preserve"> и лица без гражданства.</w:t>
      </w:r>
    </w:p>
    <w:p w:rsidR="00F16542" w:rsidRDefault="00F16542" w:rsidP="00F16542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</w:rPr>
      </w:pPr>
      <w:r w:rsidRPr="00E31E3D">
        <w:rPr>
          <w:color w:val="000000"/>
          <w:sz w:val="28"/>
          <w:szCs w:val="28"/>
          <w:shd w:val="clear" w:color="auto" w:fill="FFFFFF"/>
        </w:rPr>
        <w:t>Форма уведомления и форматы утверждены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eastAsiaTheme="minorHAnsi"/>
          <w:sz w:val="28"/>
          <w:szCs w:val="28"/>
        </w:rPr>
        <w:t xml:space="preserve">Приказом  ФНС России от 26.04.2024 № СД-7-14/349@. </w:t>
      </w:r>
    </w:p>
    <w:p w:rsidR="00F16542" w:rsidRDefault="00F16542" w:rsidP="00F16542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Порядок, форма и сроки </w:t>
      </w:r>
      <w:r w:rsidRPr="00A47882">
        <w:rPr>
          <w:color w:val="000000"/>
          <w:sz w:val="28"/>
          <w:szCs w:val="28"/>
          <w:shd w:val="clear" w:color="auto" w:fill="FFFFFF"/>
        </w:rPr>
        <w:t xml:space="preserve">представления сведений </w:t>
      </w:r>
      <w:r>
        <w:rPr>
          <w:color w:val="000000"/>
          <w:sz w:val="28"/>
          <w:szCs w:val="28"/>
          <w:shd w:val="clear" w:color="auto" w:fill="FFFFFF"/>
        </w:rPr>
        <w:t>регулируются</w:t>
      </w:r>
      <w:r w:rsidRPr="00A47882">
        <w:rPr>
          <w:color w:val="000000"/>
          <w:sz w:val="28"/>
          <w:szCs w:val="28"/>
          <w:shd w:val="clear" w:color="auto" w:fill="FFFFFF"/>
        </w:rPr>
        <w:t xml:space="preserve"> Федеральн</w:t>
      </w:r>
      <w:r>
        <w:rPr>
          <w:color w:val="000000"/>
          <w:sz w:val="28"/>
          <w:szCs w:val="28"/>
          <w:shd w:val="clear" w:color="auto" w:fill="FFFFFF"/>
        </w:rPr>
        <w:t>ым</w:t>
      </w:r>
      <w:r w:rsidRPr="00A47882">
        <w:rPr>
          <w:color w:val="000000"/>
          <w:sz w:val="28"/>
          <w:szCs w:val="28"/>
          <w:shd w:val="clear" w:color="auto" w:fill="FFFFFF"/>
        </w:rPr>
        <w:t xml:space="preserve"> закон</w:t>
      </w:r>
      <w:r>
        <w:rPr>
          <w:color w:val="000000"/>
          <w:sz w:val="28"/>
          <w:szCs w:val="28"/>
          <w:shd w:val="clear" w:color="auto" w:fill="FFFFFF"/>
        </w:rPr>
        <w:t>ом</w:t>
      </w:r>
      <w:r w:rsidRPr="00A47882">
        <w:rPr>
          <w:color w:val="000000"/>
          <w:sz w:val="28"/>
          <w:szCs w:val="28"/>
          <w:shd w:val="clear" w:color="auto" w:fill="FFFFFF"/>
        </w:rPr>
        <w:t xml:space="preserve"> от 10.12.2003 № 173-ФЗ </w:t>
      </w:r>
      <w:r>
        <w:rPr>
          <w:color w:val="000000"/>
          <w:sz w:val="28"/>
          <w:szCs w:val="28"/>
          <w:shd w:val="clear" w:color="auto" w:fill="FFFFFF"/>
        </w:rPr>
        <w:t>«</w:t>
      </w:r>
      <w:r w:rsidRPr="00A47882">
        <w:rPr>
          <w:color w:val="000000"/>
          <w:sz w:val="28"/>
          <w:szCs w:val="28"/>
          <w:shd w:val="clear" w:color="auto" w:fill="FFFFFF"/>
        </w:rPr>
        <w:t>О валютном регулировании и валютном контроле</w:t>
      </w:r>
      <w:r>
        <w:rPr>
          <w:color w:val="000000"/>
          <w:sz w:val="28"/>
          <w:szCs w:val="28"/>
          <w:shd w:val="clear" w:color="auto" w:fill="FFFFFF"/>
        </w:rPr>
        <w:t>»</w:t>
      </w:r>
      <w:r w:rsidRPr="00A47882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F16542" w:rsidRPr="000960EB" w:rsidRDefault="00F16542" w:rsidP="00F16542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0960EB">
        <w:rPr>
          <w:color w:val="000000"/>
          <w:sz w:val="28"/>
          <w:szCs w:val="28"/>
          <w:shd w:val="clear" w:color="auto" w:fill="FFFFFF"/>
        </w:rPr>
        <w:t>Указанные обязанности не распространяются на владельцев счетов</w:t>
      </w:r>
      <w:r>
        <w:rPr>
          <w:color w:val="000000"/>
          <w:sz w:val="28"/>
          <w:szCs w:val="28"/>
          <w:shd w:val="clear" w:color="auto" w:fill="FFFFFF"/>
        </w:rPr>
        <w:t xml:space="preserve"> и </w:t>
      </w:r>
      <w:r w:rsidRPr="000960EB">
        <w:rPr>
          <w:color w:val="000000"/>
          <w:sz w:val="28"/>
          <w:szCs w:val="28"/>
          <w:shd w:val="clear" w:color="auto" w:fill="FFFFFF"/>
        </w:rPr>
        <w:t xml:space="preserve">вкладов, открытых в расположенных за пределами РФ </w:t>
      </w:r>
      <w:r>
        <w:rPr>
          <w:color w:val="000000"/>
          <w:sz w:val="28"/>
          <w:szCs w:val="28"/>
          <w:shd w:val="clear" w:color="auto" w:fill="FFFFFF"/>
        </w:rPr>
        <w:t xml:space="preserve">в </w:t>
      </w:r>
      <w:r w:rsidRPr="000960EB">
        <w:rPr>
          <w:color w:val="000000"/>
          <w:sz w:val="28"/>
          <w:szCs w:val="28"/>
          <w:shd w:val="clear" w:color="auto" w:fill="FFFFFF"/>
        </w:rPr>
        <w:t>филиалах российских банков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Pr="000960EB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F16542" w:rsidRDefault="00F16542" w:rsidP="00F16542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0960EB">
        <w:rPr>
          <w:color w:val="000000"/>
          <w:sz w:val="28"/>
          <w:szCs w:val="28"/>
          <w:shd w:val="clear" w:color="auto" w:fill="FFFFFF"/>
        </w:rPr>
        <w:t>Также требования не распространяются на физ</w:t>
      </w:r>
      <w:r>
        <w:rPr>
          <w:color w:val="000000"/>
          <w:sz w:val="28"/>
          <w:szCs w:val="28"/>
          <w:shd w:val="clear" w:color="auto" w:fill="FFFFFF"/>
        </w:rPr>
        <w:t xml:space="preserve">ических </w:t>
      </w:r>
      <w:r w:rsidRPr="000960EB">
        <w:rPr>
          <w:color w:val="000000"/>
          <w:sz w:val="28"/>
          <w:szCs w:val="28"/>
          <w:shd w:val="clear" w:color="auto" w:fill="FFFFFF"/>
        </w:rPr>
        <w:t xml:space="preserve">лиц </w:t>
      </w:r>
      <w:r>
        <w:rPr>
          <w:color w:val="000000"/>
          <w:sz w:val="28"/>
          <w:szCs w:val="28"/>
          <w:shd w:val="clear" w:color="auto" w:fill="FFFFFF"/>
        </w:rPr>
        <w:t>–</w:t>
      </w:r>
      <w:r w:rsidRPr="000960EB">
        <w:rPr>
          <w:color w:val="000000"/>
          <w:sz w:val="28"/>
          <w:szCs w:val="28"/>
          <w:shd w:val="clear" w:color="auto" w:fill="FFFFFF"/>
        </w:rPr>
        <w:t xml:space="preserve"> резидентов РФ, срок пребывания которых за пределами территории РФ в течение календарного года в совокупности составит более 183 дней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2A2E55" w:rsidRPr="00C11057" w:rsidRDefault="002A2E55" w:rsidP="00F16542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6"/>
          <w:szCs w:val="26"/>
        </w:rPr>
      </w:pPr>
    </w:p>
    <w:sectPr w:rsidR="002A2E55" w:rsidRPr="00C11057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286" w:rsidRDefault="00352286" w:rsidP="00DC2D47">
      <w:pPr>
        <w:spacing w:after="0" w:line="240" w:lineRule="auto"/>
      </w:pPr>
      <w:r>
        <w:separator/>
      </w:r>
    </w:p>
  </w:endnote>
  <w:endnote w:type="continuationSeparator" w:id="0">
    <w:p w:rsidR="00352286" w:rsidRDefault="00352286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286" w:rsidRDefault="00352286" w:rsidP="00DC2D47">
      <w:pPr>
        <w:spacing w:after="0" w:line="240" w:lineRule="auto"/>
      </w:pPr>
      <w:r>
        <w:separator/>
      </w:r>
    </w:p>
  </w:footnote>
  <w:footnote w:type="continuationSeparator" w:id="0">
    <w:p w:rsidR="00352286" w:rsidRDefault="00352286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F16542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14"/>
  </w:num>
  <w:num w:numId="8">
    <w:abstractNumId w:val="2"/>
  </w:num>
  <w:num w:numId="9">
    <w:abstractNumId w:val="13"/>
  </w:num>
  <w:num w:numId="10">
    <w:abstractNumId w:val="12"/>
  </w:num>
  <w:num w:numId="11">
    <w:abstractNumId w:val="7"/>
  </w:num>
  <w:num w:numId="12">
    <w:abstractNumId w:val="15"/>
  </w:num>
  <w:num w:numId="13">
    <w:abstractNumId w:val="1"/>
  </w:num>
  <w:num w:numId="14">
    <w:abstractNumId w:val="16"/>
  </w:num>
  <w:num w:numId="15">
    <w:abstractNumId w:val="10"/>
  </w:num>
  <w:num w:numId="16">
    <w:abstractNumId w:val="11"/>
  </w:num>
  <w:num w:numId="17">
    <w:abstractNumId w:val="4"/>
  </w:num>
  <w:num w:numId="18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286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2025-08-05T03:58:00Z</dcterms:created>
  <dcterms:modified xsi:type="dcterms:W3CDTF">2025-08-05T03:58:00Z</dcterms:modified>
</cp:coreProperties>
</file>