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7D7AB5">
        <w:rPr>
          <w:rFonts w:ascii="Times New Roman" w:hAnsi="Times New Roman"/>
          <w:b/>
          <w:color w:val="000000" w:themeColor="text1"/>
          <w:sz w:val="20"/>
        </w:rPr>
        <w:t>20</w:t>
      </w:r>
      <w:r w:rsidR="00C522F3">
        <w:rPr>
          <w:rFonts w:ascii="Times New Roman" w:hAnsi="Times New Roman"/>
          <w:b/>
          <w:color w:val="000000" w:themeColor="text1"/>
          <w:sz w:val="20"/>
        </w:rPr>
        <w:t xml:space="preserve"> ноября </w:t>
      </w:r>
      <w:r w:rsidR="00E81DDC">
        <w:rPr>
          <w:rFonts w:ascii="Times New Roman" w:hAnsi="Times New Roman"/>
          <w:b/>
          <w:color w:val="000000" w:themeColor="text1"/>
          <w:sz w:val="20"/>
        </w:rPr>
        <w:t>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0406C3" w:rsidRDefault="000406C3" w:rsidP="00685339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FB5449" w:rsidRPr="00FB5449" w:rsidRDefault="00FB5449" w:rsidP="00FB5449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FB5449">
        <w:rPr>
          <w:rFonts w:ascii="Times New Roman" w:eastAsiaTheme="minorHAnsi" w:hAnsi="Times New Roman"/>
          <w:b/>
          <w:sz w:val="26"/>
          <w:szCs w:val="26"/>
        </w:rPr>
        <w:t>Изменения налогового законодательства в 2026 году обсудят на большом ежеквартальном семинаре УФНС</w:t>
      </w:r>
    </w:p>
    <w:p w:rsidR="00FB5449" w:rsidRPr="00FB5449" w:rsidRDefault="00FB5449" w:rsidP="00FB5449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</w:p>
    <w:p w:rsidR="00FB5449" w:rsidRPr="00FB5449" w:rsidRDefault="00FB5449" w:rsidP="00FB5449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5449">
        <w:rPr>
          <w:rFonts w:ascii="Times New Roman" w:eastAsiaTheme="minorHAnsi" w:hAnsi="Times New Roman"/>
          <w:sz w:val="26"/>
          <w:szCs w:val="26"/>
        </w:rPr>
        <w:t>1 декабря 2025 года в 14:00 в УФНС России по Забайкальскому краю состоится большой ежеквартальный бесплатный семинар для налогоплательщиков, посвященный актуальным вопросам налогового законодательства.</w:t>
      </w:r>
    </w:p>
    <w:p w:rsidR="00FB5449" w:rsidRPr="00FB5449" w:rsidRDefault="00FB5449" w:rsidP="00FB5449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</w:p>
    <w:p w:rsidR="00FB5449" w:rsidRPr="00FB5449" w:rsidRDefault="00FB5449" w:rsidP="00FB5449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5449">
        <w:rPr>
          <w:rFonts w:ascii="Times New Roman" w:eastAsiaTheme="minorHAnsi" w:hAnsi="Times New Roman"/>
          <w:sz w:val="26"/>
          <w:szCs w:val="26"/>
        </w:rPr>
        <w:t xml:space="preserve">Традиционно предусмотрено дистанционное участие в семинаре: для этого необходимо зарегистрироваться по ссылке https://w.sbis.ru/webinar/ufns75_011225 и предварительно задать вопросы в карточке </w:t>
      </w:r>
      <w:proofErr w:type="spellStart"/>
      <w:r w:rsidRPr="00FB5449">
        <w:rPr>
          <w:rFonts w:ascii="Times New Roman" w:eastAsiaTheme="minorHAnsi" w:hAnsi="Times New Roman"/>
          <w:sz w:val="26"/>
          <w:szCs w:val="26"/>
        </w:rPr>
        <w:t>вебинара</w:t>
      </w:r>
      <w:proofErr w:type="spellEnd"/>
      <w:r w:rsidRPr="00FB5449">
        <w:rPr>
          <w:rFonts w:ascii="Times New Roman" w:eastAsiaTheme="minorHAnsi" w:hAnsi="Times New Roman"/>
          <w:sz w:val="26"/>
          <w:szCs w:val="26"/>
        </w:rPr>
        <w:t>.</w:t>
      </w:r>
    </w:p>
    <w:p w:rsidR="00FB5449" w:rsidRPr="00FB5449" w:rsidRDefault="00FB5449" w:rsidP="00FB5449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</w:p>
    <w:p w:rsidR="00FB5449" w:rsidRPr="00FB5449" w:rsidRDefault="00FB5449" w:rsidP="00FB5449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5449">
        <w:rPr>
          <w:rFonts w:ascii="Times New Roman" w:eastAsiaTheme="minorHAnsi" w:hAnsi="Times New Roman"/>
          <w:sz w:val="26"/>
          <w:szCs w:val="26"/>
        </w:rPr>
        <w:t>В программе семинара:</w:t>
      </w:r>
    </w:p>
    <w:p w:rsidR="00FB5449" w:rsidRPr="00FB5449" w:rsidRDefault="00FB5449" w:rsidP="00FB5449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5449">
        <w:rPr>
          <w:rFonts w:ascii="Times New Roman" w:eastAsiaTheme="minorHAnsi" w:hAnsi="Times New Roman"/>
          <w:sz w:val="26"/>
          <w:szCs w:val="26"/>
        </w:rPr>
        <w:t>Об изменениях</w:t>
      </w:r>
      <w:bookmarkStart w:id="0" w:name="_GoBack"/>
      <w:bookmarkEnd w:id="0"/>
      <w:r w:rsidRPr="00FB5449">
        <w:rPr>
          <w:rFonts w:ascii="Times New Roman" w:eastAsiaTheme="minorHAnsi" w:hAnsi="Times New Roman"/>
          <w:sz w:val="26"/>
          <w:szCs w:val="26"/>
        </w:rPr>
        <w:t xml:space="preserve"> в законодательстве по НДФЛ с 2026 года.</w:t>
      </w:r>
    </w:p>
    <w:p w:rsidR="00FB5449" w:rsidRPr="00FB5449" w:rsidRDefault="00FB5449" w:rsidP="00FB5449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5449">
        <w:rPr>
          <w:rFonts w:ascii="Times New Roman" w:eastAsiaTheme="minorHAnsi" w:hAnsi="Times New Roman"/>
          <w:sz w:val="26"/>
          <w:szCs w:val="26"/>
        </w:rPr>
        <w:t>О сроках и порядке заполнения уведомлений об исчисленных суммах НДФЛ и страховых взносов, обзор ошибок при заполнении уведомлений.</w:t>
      </w:r>
    </w:p>
    <w:p w:rsidR="00FB5449" w:rsidRPr="00FB5449" w:rsidRDefault="00FB5449" w:rsidP="00FB5449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5449">
        <w:rPr>
          <w:rFonts w:ascii="Times New Roman" w:eastAsiaTheme="minorHAnsi" w:hAnsi="Times New Roman"/>
          <w:sz w:val="26"/>
          <w:szCs w:val="26"/>
        </w:rPr>
        <w:t>О представлении уведомлений об исчисленных суммах транспортного, земельного налогов и налога на имущество организаций и налоговых деклараций по налогу на имущество организаций за 2025 год.</w:t>
      </w:r>
    </w:p>
    <w:p w:rsidR="00FB5449" w:rsidRPr="00FB5449" w:rsidRDefault="00FB5449" w:rsidP="00FB5449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5449">
        <w:rPr>
          <w:rFonts w:ascii="Times New Roman" w:eastAsiaTheme="minorHAnsi" w:hAnsi="Times New Roman"/>
          <w:sz w:val="26"/>
          <w:szCs w:val="26"/>
        </w:rPr>
        <w:t>Изменения законодательства при применении упрощенной системы налогообложения. Правомерность применения пониженных налоговых ставок при применении упрощенной системы налогообложения.</w:t>
      </w:r>
    </w:p>
    <w:p w:rsidR="00FB5449" w:rsidRPr="00FB5449" w:rsidRDefault="00FB5449" w:rsidP="00FB5449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5449">
        <w:rPr>
          <w:rFonts w:ascii="Times New Roman" w:eastAsiaTheme="minorHAnsi" w:hAnsi="Times New Roman"/>
          <w:sz w:val="26"/>
          <w:szCs w:val="26"/>
        </w:rPr>
        <w:t>Порядок применения патентной системы налогообложения.</w:t>
      </w:r>
    </w:p>
    <w:p w:rsidR="00FB5449" w:rsidRPr="00FB5449" w:rsidRDefault="00FB5449" w:rsidP="00FB5449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5449">
        <w:rPr>
          <w:rFonts w:ascii="Times New Roman" w:eastAsiaTheme="minorHAnsi" w:hAnsi="Times New Roman"/>
          <w:sz w:val="26"/>
          <w:szCs w:val="26"/>
        </w:rPr>
        <w:t>Обязанность налогоплательщиков, применяющих упрощенную систему налогообложения, предоставлять декларации по НДС в 2025-2026 гг.</w:t>
      </w:r>
    </w:p>
    <w:p w:rsidR="00FB5449" w:rsidRPr="00FB5449" w:rsidRDefault="00FB5449" w:rsidP="00FB5449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5449">
        <w:rPr>
          <w:rFonts w:ascii="Times New Roman" w:eastAsiaTheme="minorHAnsi" w:hAnsi="Times New Roman"/>
          <w:sz w:val="26"/>
          <w:szCs w:val="26"/>
        </w:rPr>
        <w:t>Основные ошибки при заполнении декларации по туристическому налогу.</w:t>
      </w:r>
    </w:p>
    <w:p w:rsidR="00FB5449" w:rsidRPr="00FB5449" w:rsidRDefault="00FB5449" w:rsidP="00FB5449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5449">
        <w:rPr>
          <w:rFonts w:ascii="Times New Roman" w:eastAsiaTheme="minorHAnsi" w:hAnsi="Times New Roman"/>
          <w:sz w:val="26"/>
          <w:szCs w:val="26"/>
        </w:rPr>
        <w:t>О необходимости уплаты имущественных налогов не позднее 1 декабря 2025 года. О внесудебном порядке взыскания задолженности по уплате налогов, сборов, страховых взносов. Порядок изменения срока уплаты по налоговым платежам в рамках Налогового кодекса РФ.</w:t>
      </w:r>
    </w:p>
    <w:p w:rsidR="00FB5449" w:rsidRPr="00FB5449" w:rsidRDefault="00FB5449" w:rsidP="00FB5449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5449">
        <w:rPr>
          <w:rFonts w:ascii="Times New Roman" w:eastAsiaTheme="minorHAnsi" w:hAnsi="Times New Roman"/>
          <w:sz w:val="26"/>
          <w:szCs w:val="26"/>
        </w:rPr>
        <w:t>Выписка из Единого государственного реестра налогоплательщиков (ЕГРН) - единый документ о постановке на учет в налоговом органе с 01.01.2026.</w:t>
      </w:r>
    </w:p>
    <w:p w:rsidR="00FB5449" w:rsidRPr="00FB5449" w:rsidRDefault="00FB5449" w:rsidP="00FB5449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5449">
        <w:rPr>
          <w:rFonts w:ascii="Times New Roman" w:eastAsiaTheme="minorHAnsi" w:hAnsi="Times New Roman"/>
          <w:sz w:val="26"/>
          <w:szCs w:val="26"/>
        </w:rPr>
        <w:t>Проведение проверок по ККТ.</w:t>
      </w:r>
    </w:p>
    <w:p w:rsidR="00FB5449" w:rsidRPr="00FB5449" w:rsidRDefault="00FB5449" w:rsidP="00FB5449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</w:p>
    <w:p w:rsidR="00D65BDE" w:rsidRPr="00FB5449" w:rsidRDefault="00FB5449" w:rsidP="00FB544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B5449">
        <w:rPr>
          <w:rFonts w:ascii="Times New Roman" w:eastAsiaTheme="minorHAnsi" w:hAnsi="Times New Roman"/>
          <w:sz w:val="26"/>
          <w:szCs w:val="26"/>
        </w:rPr>
        <w:t>Мероприятие пройдет по адресу ул. Анохина, 63, актовый зал (кабинет 219). При очном участии необходима предварительная запись по телефону 8(3022)21-80-35 (доб.:1943,1901). Количество мест в зале ограничено, при себе необходимо иметь документ, удостоверяющий личность.</w:t>
      </w:r>
    </w:p>
    <w:sectPr w:rsidR="00D65BDE" w:rsidRPr="00FB5449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815D8"/>
    <w:multiLevelType w:val="hybridMultilevel"/>
    <w:tmpl w:val="4558A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D17C58"/>
    <w:multiLevelType w:val="hybridMultilevel"/>
    <w:tmpl w:val="10A27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090CA8"/>
    <w:multiLevelType w:val="hybridMultilevel"/>
    <w:tmpl w:val="613ED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0871A4"/>
    <w:multiLevelType w:val="hybridMultilevel"/>
    <w:tmpl w:val="CB18F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672F10"/>
    <w:multiLevelType w:val="hybridMultilevel"/>
    <w:tmpl w:val="6E6E0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AD23A0"/>
    <w:multiLevelType w:val="hybridMultilevel"/>
    <w:tmpl w:val="C6623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B059F3"/>
    <w:multiLevelType w:val="hybridMultilevel"/>
    <w:tmpl w:val="0352B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4B4561D2"/>
    <w:multiLevelType w:val="hybridMultilevel"/>
    <w:tmpl w:val="FAB0D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633E33"/>
    <w:multiLevelType w:val="hybridMultilevel"/>
    <w:tmpl w:val="D1F2D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0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903366"/>
    <w:multiLevelType w:val="hybridMultilevel"/>
    <w:tmpl w:val="1B561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39566D"/>
    <w:multiLevelType w:val="hybridMultilevel"/>
    <w:tmpl w:val="B9B0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FF557E"/>
    <w:multiLevelType w:val="hybridMultilevel"/>
    <w:tmpl w:val="0FC0A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9B5843"/>
    <w:multiLevelType w:val="hybridMultilevel"/>
    <w:tmpl w:val="A7CEF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441E31"/>
    <w:multiLevelType w:val="hybridMultilevel"/>
    <w:tmpl w:val="F9CA5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695223"/>
    <w:multiLevelType w:val="hybridMultilevel"/>
    <w:tmpl w:val="8D3A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7E7411"/>
    <w:multiLevelType w:val="hybridMultilevel"/>
    <w:tmpl w:val="DF403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9"/>
  </w:num>
  <w:num w:numId="4">
    <w:abstractNumId w:val="0"/>
  </w:num>
  <w:num w:numId="5">
    <w:abstractNumId w:val="7"/>
  </w:num>
  <w:num w:numId="6">
    <w:abstractNumId w:val="25"/>
  </w:num>
  <w:num w:numId="7">
    <w:abstractNumId w:val="19"/>
  </w:num>
  <w:num w:numId="8">
    <w:abstractNumId w:val="13"/>
  </w:num>
  <w:num w:numId="9">
    <w:abstractNumId w:val="24"/>
  </w:num>
  <w:num w:numId="10">
    <w:abstractNumId w:val="32"/>
  </w:num>
  <w:num w:numId="11">
    <w:abstractNumId w:val="28"/>
  </w:num>
  <w:num w:numId="12">
    <w:abstractNumId w:val="16"/>
  </w:num>
  <w:num w:numId="13">
    <w:abstractNumId w:val="20"/>
  </w:num>
  <w:num w:numId="14">
    <w:abstractNumId w:val="8"/>
  </w:num>
  <w:num w:numId="15">
    <w:abstractNumId w:val="11"/>
  </w:num>
  <w:num w:numId="16">
    <w:abstractNumId w:val="2"/>
  </w:num>
  <w:num w:numId="17">
    <w:abstractNumId w:val="3"/>
  </w:num>
  <w:num w:numId="18">
    <w:abstractNumId w:val="5"/>
  </w:num>
  <w:num w:numId="19">
    <w:abstractNumId w:val="12"/>
  </w:num>
  <w:num w:numId="20">
    <w:abstractNumId w:val="23"/>
  </w:num>
  <w:num w:numId="21">
    <w:abstractNumId w:val="22"/>
  </w:num>
  <w:num w:numId="22">
    <w:abstractNumId w:val="9"/>
  </w:num>
  <w:num w:numId="23">
    <w:abstractNumId w:val="14"/>
  </w:num>
  <w:num w:numId="24">
    <w:abstractNumId w:val="6"/>
  </w:num>
  <w:num w:numId="25">
    <w:abstractNumId w:val="30"/>
  </w:num>
  <w:num w:numId="26">
    <w:abstractNumId w:val="26"/>
  </w:num>
  <w:num w:numId="27">
    <w:abstractNumId w:val="15"/>
  </w:num>
  <w:num w:numId="28">
    <w:abstractNumId w:val="17"/>
  </w:num>
  <w:num w:numId="29">
    <w:abstractNumId w:val="10"/>
  </w:num>
  <w:num w:numId="30">
    <w:abstractNumId w:val="31"/>
  </w:num>
  <w:num w:numId="31">
    <w:abstractNumId w:val="27"/>
  </w:num>
  <w:num w:numId="32">
    <w:abstractNumId w:val="21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06C3"/>
    <w:rsid w:val="00041920"/>
    <w:rsid w:val="000572BB"/>
    <w:rsid w:val="00077BBF"/>
    <w:rsid w:val="000818C5"/>
    <w:rsid w:val="000B41B5"/>
    <w:rsid w:val="000D1B21"/>
    <w:rsid w:val="00133CFA"/>
    <w:rsid w:val="001638EC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4BAF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4251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44"/>
    <w:rsid w:val="005B15E2"/>
    <w:rsid w:val="005C0A6E"/>
    <w:rsid w:val="005C0D04"/>
    <w:rsid w:val="005E29A9"/>
    <w:rsid w:val="005F7606"/>
    <w:rsid w:val="00645D87"/>
    <w:rsid w:val="006528E8"/>
    <w:rsid w:val="00660906"/>
    <w:rsid w:val="006650E0"/>
    <w:rsid w:val="006821C8"/>
    <w:rsid w:val="00685339"/>
    <w:rsid w:val="0068593F"/>
    <w:rsid w:val="006975AF"/>
    <w:rsid w:val="006A2BC4"/>
    <w:rsid w:val="006E5DD9"/>
    <w:rsid w:val="007151B1"/>
    <w:rsid w:val="00720910"/>
    <w:rsid w:val="00747356"/>
    <w:rsid w:val="00790FEC"/>
    <w:rsid w:val="007A6D7A"/>
    <w:rsid w:val="007A7DC7"/>
    <w:rsid w:val="007B04C0"/>
    <w:rsid w:val="007B35B2"/>
    <w:rsid w:val="007B4A0D"/>
    <w:rsid w:val="007D4B0B"/>
    <w:rsid w:val="007D7AB5"/>
    <w:rsid w:val="007E1362"/>
    <w:rsid w:val="007E7655"/>
    <w:rsid w:val="00843792"/>
    <w:rsid w:val="008628EB"/>
    <w:rsid w:val="00877752"/>
    <w:rsid w:val="00885480"/>
    <w:rsid w:val="008866C9"/>
    <w:rsid w:val="00892940"/>
    <w:rsid w:val="008B70F9"/>
    <w:rsid w:val="008C04D1"/>
    <w:rsid w:val="008D5CF5"/>
    <w:rsid w:val="008E7EA0"/>
    <w:rsid w:val="008F7EF2"/>
    <w:rsid w:val="00942E28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D4DED"/>
    <w:rsid w:val="00AE4AD0"/>
    <w:rsid w:val="00AF0DF9"/>
    <w:rsid w:val="00B02777"/>
    <w:rsid w:val="00B15DB7"/>
    <w:rsid w:val="00B2339B"/>
    <w:rsid w:val="00B4032E"/>
    <w:rsid w:val="00B526A0"/>
    <w:rsid w:val="00B91203"/>
    <w:rsid w:val="00B96377"/>
    <w:rsid w:val="00BB276E"/>
    <w:rsid w:val="00BD1B43"/>
    <w:rsid w:val="00BD4056"/>
    <w:rsid w:val="00BE3920"/>
    <w:rsid w:val="00BF44E2"/>
    <w:rsid w:val="00C522F3"/>
    <w:rsid w:val="00C76619"/>
    <w:rsid w:val="00C91E6A"/>
    <w:rsid w:val="00CA72E8"/>
    <w:rsid w:val="00CC379A"/>
    <w:rsid w:val="00CC500D"/>
    <w:rsid w:val="00CD34EE"/>
    <w:rsid w:val="00CE5FA6"/>
    <w:rsid w:val="00CF28FA"/>
    <w:rsid w:val="00D2277A"/>
    <w:rsid w:val="00D65BDE"/>
    <w:rsid w:val="00D84B61"/>
    <w:rsid w:val="00D87633"/>
    <w:rsid w:val="00D9494F"/>
    <w:rsid w:val="00DA5DB7"/>
    <w:rsid w:val="00DA7B73"/>
    <w:rsid w:val="00DB1C51"/>
    <w:rsid w:val="00DB630E"/>
    <w:rsid w:val="00DC2E91"/>
    <w:rsid w:val="00E01B03"/>
    <w:rsid w:val="00E03DB0"/>
    <w:rsid w:val="00E26BCF"/>
    <w:rsid w:val="00E31F3B"/>
    <w:rsid w:val="00E5766C"/>
    <w:rsid w:val="00E75F26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B5449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paragraph" w:styleId="af0">
    <w:name w:val="Balloon Text"/>
    <w:basedOn w:val="a"/>
    <w:link w:val="af1"/>
    <w:uiPriority w:val="99"/>
    <w:semiHidden/>
    <w:unhideWhenUsed/>
    <w:rsid w:val="00454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54251"/>
    <w:rPr>
      <w:rFonts w:ascii="Tahoma" w:hAnsi="Tahoma" w:cs="Tahoma"/>
      <w:sz w:val="16"/>
      <w:szCs w:val="16"/>
    </w:rPr>
  </w:style>
  <w:style w:type="character" w:customStyle="1" w:styleId="FontStyle11">
    <w:name w:val="Font Style11"/>
    <w:basedOn w:val="a0"/>
    <w:uiPriority w:val="99"/>
    <w:rsid w:val="006E5DD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6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F9217-D3C4-41F5-90FF-D03CA348B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184</cp:revision>
  <dcterms:created xsi:type="dcterms:W3CDTF">2020-12-15T05:32:00Z</dcterms:created>
  <dcterms:modified xsi:type="dcterms:W3CDTF">2025-11-25T06:02:00Z</dcterms:modified>
</cp:coreProperties>
</file>