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934D00">
        <w:rPr>
          <w:sz w:val="28"/>
          <w:szCs w:val="27"/>
        </w:rPr>
        <w:t>5 июля 2024 года № 32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bookmarkStart w:id="0" w:name="_GoBack"/>
      <w:bookmarkEnd w:id="0"/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края, 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Департамента государственного имущества и земельных отношений Забайкальского края от 26 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 февраля 2024 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 20 мая 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37665"/>
    <w:rsid w:val="00874677"/>
    <w:rsid w:val="00882A27"/>
    <w:rsid w:val="008D5419"/>
    <w:rsid w:val="009061AC"/>
    <w:rsid w:val="00934D00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CF3742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2024-04-16T05:32:00Z</cp:lastPrinted>
  <dcterms:created xsi:type="dcterms:W3CDTF">2024-07-10T07:10:00Z</dcterms:created>
  <dcterms:modified xsi:type="dcterms:W3CDTF">2024-07-10T07:10:00Z</dcterms:modified>
</cp:coreProperties>
</file>