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F50CAF" w:rsidRDefault="00F50CAF">
      <w:pPr>
        <w:spacing w:after="0" w:line="240" w:lineRule="auto"/>
        <w:rPr>
          <w:rFonts w:ascii="Times New Roman" w:hAnsi="Times New Roman"/>
          <w:sz w:val="20"/>
        </w:rPr>
      </w:pPr>
      <w:proofErr w:type="spellStart"/>
      <w:r>
        <w:rPr>
          <w:rFonts w:ascii="Times New Roman" w:hAnsi="Times New Roman"/>
          <w:sz w:val="20"/>
        </w:rPr>
        <w:t>Мазыкин</w:t>
      </w:r>
      <w:proofErr w:type="spellEnd"/>
      <w:r>
        <w:rPr>
          <w:rFonts w:ascii="Times New Roman" w:hAnsi="Times New Roman"/>
          <w:sz w:val="20"/>
        </w:rPr>
        <w:t xml:space="preserve"> Михаил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</w:t>
      </w:r>
      <w:r w:rsidR="00F50CAF">
        <w:rPr>
          <w:rFonts w:ascii="Times New Roman" w:hAnsi="Times New Roman"/>
          <w:sz w:val="20"/>
        </w:rPr>
        <w:t>1936</w:t>
      </w:r>
      <w:r w:rsidR="00B96377">
        <w:rPr>
          <w:rFonts w:ascii="Times New Roman" w:hAnsi="Times New Roman"/>
          <w:sz w:val="20"/>
        </w:rPr>
        <w:t>)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DB630E">
        <w:rPr>
          <w:rFonts w:ascii="Times New Roman" w:hAnsi="Times New Roman"/>
          <w:b/>
          <w:sz w:val="20"/>
        </w:rPr>
        <w:t xml:space="preserve"> </w:t>
      </w:r>
      <w:r w:rsidR="00BA1B03">
        <w:rPr>
          <w:rFonts w:ascii="Times New Roman" w:hAnsi="Times New Roman"/>
          <w:b/>
          <w:color w:val="000000" w:themeColor="text1"/>
          <w:sz w:val="20"/>
        </w:rPr>
        <w:t>29</w:t>
      </w:r>
      <w:r w:rsidR="00A8131B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BA1B03">
        <w:rPr>
          <w:rFonts w:ascii="Times New Roman" w:hAnsi="Times New Roman"/>
          <w:b/>
          <w:color w:val="000000" w:themeColor="text1"/>
          <w:sz w:val="20"/>
        </w:rPr>
        <w:t>июля</w:t>
      </w:r>
      <w:r w:rsidR="00E81DDC">
        <w:rPr>
          <w:rFonts w:ascii="Times New Roman" w:hAnsi="Times New Roman"/>
          <w:b/>
          <w:color w:val="000000" w:themeColor="text1"/>
          <w:sz w:val="20"/>
        </w:rPr>
        <w:t xml:space="preserve"> 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A80660" w:rsidRDefault="00A8066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A8131B" w:rsidRDefault="006975AF" w:rsidP="00BA1B0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80660">
        <w:rPr>
          <w:rFonts w:ascii="Times New Roman" w:hAnsi="Times New Roman"/>
          <w:b/>
          <w:sz w:val="26"/>
          <w:szCs w:val="26"/>
        </w:rPr>
        <w:t>Пресс-релиз</w:t>
      </w:r>
    </w:p>
    <w:p w:rsidR="00F50CAF" w:rsidRPr="00BA1B03" w:rsidRDefault="00BA1B03" w:rsidP="00BA1B03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A1B03">
        <w:rPr>
          <w:rFonts w:ascii="Times New Roman" w:hAnsi="Times New Roman"/>
          <w:b/>
          <w:bCs/>
          <w:sz w:val="26"/>
          <w:szCs w:val="26"/>
        </w:rPr>
        <w:t>Регистрация ИП на подставное лицо является уголовно наказуемым деянием</w:t>
      </w:r>
    </w:p>
    <w:p w:rsidR="00BA1B03" w:rsidRPr="00BA1B03" w:rsidRDefault="00BA1B03" w:rsidP="00BA1B03">
      <w:pPr>
        <w:spacing w:before="120"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A1B03">
        <w:rPr>
          <w:rFonts w:ascii="Times New Roman" w:hAnsi="Times New Roman"/>
          <w:sz w:val="26"/>
          <w:szCs w:val="26"/>
        </w:rPr>
        <w:t>Федеральным законом от 24.06.2025 № 172-ФЗ внесены изменения в положения статей  173.1 и 173.2 УК РФ и установлена ответственность за действия, связанные с незаконной регистрацией физических лиц в качестве индивидуальных предпринимателей.</w:t>
      </w:r>
    </w:p>
    <w:p w:rsidR="00BA1B03" w:rsidRPr="00BA1B03" w:rsidRDefault="00BA1B03" w:rsidP="00BA1B03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A1B03">
        <w:rPr>
          <w:rFonts w:ascii="Times New Roman" w:hAnsi="Times New Roman"/>
          <w:sz w:val="26"/>
          <w:szCs w:val="26"/>
        </w:rPr>
        <w:t xml:space="preserve">В частности уголовная ответственность наступает </w:t>
      </w:r>
      <w:proofErr w:type="gramStart"/>
      <w:r w:rsidRPr="00BA1B03">
        <w:rPr>
          <w:rFonts w:ascii="Times New Roman" w:hAnsi="Times New Roman"/>
          <w:sz w:val="26"/>
          <w:szCs w:val="26"/>
        </w:rPr>
        <w:t>за</w:t>
      </w:r>
      <w:proofErr w:type="gramEnd"/>
      <w:r w:rsidRPr="00BA1B03">
        <w:rPr>
          <w:rFonts w:ascii="Times New Roman" w:hAnsi="Times New Roman"/>
          <w:sz w:val="26"/>
          <w:szCs w:val="26"/>
        </w:rPr>
        <w:t>:</w:t>
      </w:r>
    </w:p>
    <w:p w:rsidR="00BA1B03" w:rsidRPr="00BA1B03" w:rsidRDefault="00BA1B03" w:rsidP="00BA1B03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A1B03">
        <w:rPr>
          <w:rFonts w:ascii="Times New Roman" w:hAnsi="Times New Roman"/>
          <w:sz w:val="26"/>
          <w:szCs w:val="26"/>
        </w:rPr>
        <w:t>— государственную регистрацию физических лиц в качестве ИП через подставных лиц;</w:t>
      </w:r>
    </w:p>
    <w:p w:rsidR="00BA1B03" w:rsidRPr="00BA1B03" w:rsidRDefault="00BA1B03" w:rsidP="00BA1B03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A1B03">
        <w:rPr>
          <w:rFonts w:ascii="Times New Roman" w:hAnsi="Times New Roman"/>
          <w:sz w:val="26"/>
          <w:szCs w:val="26"/>
        </w:rPr>
        <w:t>— представление в регистрирующий орган данных, повлекшее внесение в Единый государственный реестр индивидуальных предпринимателей сведений о подставных лицах;</w:t>
      </w:r>
    </w:p>
    <w:p w:rsidR="00BA1B03" w:rsidRPr="00BA1B03" w:rsidRDefault="00BA1B03" w:rsidP="00BA1B03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A1B03">
        <w:rPr>
          <w:rFonts w:ascii="Times New Roman" w:hAnsi="Times New Roman"/>
          <w:sz w:val="26"/>
          <w:szCs w:val="26"/>
        </w:rPr>
        <w:t>— предоставление документа, удостоверяющего личность, или выдача доверенности в целях внесения сведений в ЕГРИП о подставных лицах;</w:t>
      </w:r>
    </w:p>
    <w:p w:rsidR="00BA1B03" w:rsidRPr="00BA1B03" w:rsidRDefault="00BA1B03" w:rsidP="00BA1B03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A1B03">
        <w:rPr>
          <w:rFonts w:ascii="Times New Roman" w:hAnsi="Times New Roman"/>
          <w:sz w:val="26"/>
          <w:szCs w:val="26"/>
        </w:rPr>
        <w:t>— приобретение документа, удостоверяющего личность, или использование персональных данных, полученных незаконным путем, для внесения в ЕГРИП сведений о подставном лице.</w:t>
      </w:r>
    </w:p>
    <w:p w:rsidR="00BA1B03" w:rsidRPr="00BA1B03" w:rsidRDefault="00BA1B03" w:rsidP="00BA1B03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 w:rsidRPr="00BA1B03">
        <w:rPr>
          <w:rFonts w:ascii="Times New Roman" w:hAnsi="Times New Roman"/>
          <w:sz w:val="26"/>
          <w:szCs w:val="26"/>
        </w:rPr>
        <w:t>Под подставными понимаются лица, которые являются индивидуальными предпринимателями и путем введения в заблуждение либо без ведома которых были внесены данные о них в ЕГРИП, а также лица, которые являются индивидуальными предпринимателями, у которых отсутствует цель ведения предпринимательской деятельности (ст. 173.1).</w:t>
      </w:r>
      <w:proofErr w:type="gramEnd"/>
    </w:p>
    <w:p w:rsidR="00BA1B03" w:rsidRPr="00BA1B03" w:rsidRDefault="00BA1B03" w:rsidP="00BA1B03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A1B03">
        <w:rPr>
          <w:rFonts w:ascii="Times New Roman" w:hAnsi="Times New Roman"/>
          <w:sz w:val="26"/>
          <w:szCs w:val="26"/>
        </w:rPr>
        <w:t>Управление Федеральной налоговой службы па Забайкальскому краю информирует, что к ответственности могут быть привлечены любые физические лица, предоставившие паспортные данные для фиктивной регистрации.</w:t>
      </w:r>
    </w:p>
    <w:p w:rsidR="00BA1B03" w:rsidRPr="00BA1B03" w:rsidRDefault="00BA1B03" w:rsidP="00BA1B03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A1B03">
        <w:rPr>
          <w:rFonts w:ascii="Times New Roman" w:hAnsi="Times New Roman"/>
          <w:bCs/>
          <w:sz w:val="26"/>
          <w:szCs w:val="26"/>
        </w:rPr>
        <w:t>Мошенники получают паспортные данные граждан различными способами: через хищение, обман или злоупотребление доверием. Часто люди передают документы злоумышленникам под предлогом обещаний денежного вознаграждения, официального трудоустройства, выгодных условий открытия банковских счетов.</w:t>
      </w:r>
    </w:p>
    <w:p w:rsidR="00BA1B03" w:rsidRPr="00BA1B03" w:rsidRDefault="00BA1B03" w:rsidP="00BA1B03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A1B03">
        <w:rPr>
          <w:rFonts w:ascii="Times New Roman" w:hAnsi="Times New Roman"/>
          <w:sz w:val="26"/>
          <w:szCs w:val="26"/>
        </w:rPr>
        <w:t xml:space="preserve">Завладев паспортными данными путем хищения, обмана или злоупотребления доверием, злоумышленники используют их для регистрации его владельца в качестве предпринимателя с целью совершения преступлений. </w:t>
      </w:r>
    </w:p>
    <w:p w:rsidR="00BA1B03" w:rsidRPr="00BA1B03" w:rsidRDefault="00BA1B03" w:rsidP="00BA1B03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A1B03">
        <w:rPr>
          <w:rFonts w:ascii="Times New Roman" w:hAnsi="Times New Roman"/>
          <w:sz w:val="26"/>
          <w:szCs w:val="26"/>
        </w:rPr>
        <w:t>За незаконную регистрацию физического лица в качестве индивидуального предпринимателя на подставное лицо предусмотрена ответственность статьями 173.1 и 173.2 УК РФ.</w:t>
      </w:r>
    </w:p>
    <w:p w:rsidR="00BA1B03" w:rsidRPr="00BA1B03" w:rsidRDefault="00BA1B03" w:rsidP="00BA1B03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A1B03">
        <w:rPr>
          <w:rFonts w:ascii="Times New Roman" w:hAnsi="Times New Roman"/>
          <w:sz w:val="26"/>
          <w:szCs w:val="26"/>
        </w:rPr>
        <w:t>Лицо, впервые совершившее преступление, предусмотренное статьей 173.1 или статьей 173.2 УК РФ, являясь подставным лицом, освобождается от уголовной ответственности за его совершение, если оно активно способствовало раскрытию и (или) расследованию этого преступления.</w:t>
      </w:r>
    </w:p>
    <w:p w:rsidR="00061E6F" w:rsidRPr="00A80660" w:rsidRDefault="00BA1B03" w:rsidP="00061E6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A1B03">
        <w:rPr>
          <w:rFonts w:ascii="Times New Roman" w:hAnsi="Times New Roman"/>
          <w:sz w:val="26"/>
          <w:szCs w:val="26"/>
        </w:rPr>
        <w:t>Регистрация ИП на подставное лицо - уголовно наказуемое деяние, влекущее серьезные последствия для всех участников схемы.</w:t>
      </w:r>
      <w:bookmarkStart w:id="0" w:name="_GoBack"/>
      <w:bookmarkEnd w:id="0"/>
    </w:p>
    <w:p w:rsidR="00E81DDC" w:rsidRPr="005019D9" w:rsidRDefault="00E81DDC" w:rsidP="00A80660">
      <w:pPr>
        <w:spacing w:after="0" w:line="240" w:lineRule="auto"/>
        <w:jc w:val="both"/>
        <w:rPr>
          <w:rFonts w:ascii="Times New Roman" w:hAnsi="Times New Roman"/>
          <w:sz w:val="26"/>
        </w:rPr>
      </w:pPr>
    </w:p>
    <w:sectPr w:rsidR="00E81DDC" w:rsidRPr="005019D9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41F46"/>
    <w:multiLevelType w:val="hybridMultilevel"/>
    <w:tmpl w:val="E9C8300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6D009CC"/>
    <w:multiLevelType w:val="hybridMultilevel"/>
    <w:tmpl w:val="1426591C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6C698D"/>
    <w:multiLevelType w:val="hybridMultilevel"/>
    <w:tmpl w:val="2E92F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1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5"/>
  </w:num>
  <w:num w:numId="4">
    <w:abstractNumId w:val="0"/>
  </w:num>
  <w:num w:numId="5">
    <w:abstractNumId w:val="5"/>
  </w:num>
  <w:num w:numId="6">
    <w:abstractNumId w:val="13"/>
  </w:num>
  <w:num w:numId="7">
    <w:abstractNumId w:val="10"/>
  </w:num>
  <w:num w:numId="8">
    <w:abstractNumId w:val="8"/>
  </w:num>
  <w:num w:numId="9">
    <w:abstractNumId w:val="12"/>
  </w:num>
  <w:num w:numId="10">
    <w:abstractNumId w:val="16"/>
  </w:num>
  <w:num w:numId="11">
    <w:abstractNumId w:val="14"/>
  </w:num>
  <w:num w:numId="12">
    <w:abstractNumId w:val="9"/>
  </w:num>
  <w:num w:numId="13">
    <w:abstractNumId w:val="11"/>
  </w:num>
  <w:num w:numId="14">
    <w:abstractNumId w:val="6"/>
  </w:num>
  <w:num w:numId="15">
    <w:abstractNumId w:val="7"/>
  </w:num>
  <w:num w:numId="16">
    <w:abstractNumId w:val="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61E6F"/>
    <w:rsid w:val="00077BBF"/>
    <w:rsid w:val="000818C5"/>
    <w:rsid w:val="000B41B5"/>
    <w:rsid w:val="000D1B21"/>
    <w:rsid w:val="00133CFA"/>
    <w:rsid w:val="001852E1"/>
    <w:rsid w:val="001B6F92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4274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16F43"/>
    <w:rsid w:val="00431966"/>
    <w:rsid w:val="00455917"/>
    <w:rsid w:val="004850AC"/>
    <w:rsid w:val="00494F3B"/>
    <w:rsid w:val="004D1C9C"/>
    <w:rsid w:val="004E36E6"/>
    <w:rsid w:val="005019D9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720910"/>
    <w:rsid w:val="00790FEC"/>
    <w:rsid w:val="007A6D7A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60C9B"/>
    <w:rsid w:val="0097056D"/>
    <w:rsid w:val="00970AF9"/>
    <w:rsid w:val="00972B7F"/>
    <w:rsid w:val="009A1139"/>
    <w:rsid w:val="00A01A22"/>
    <w:rsid w:val="00A20238"/>
    <w:rsid w:val="00A25161"/>
    <w:rsid w:val="00A80660"/>
    <w:rsid w:val="00A8131B"/>
    <w:rsid w:val="00AC0BBA"/>
    <w:rsid w:val="00AE4AD0"/>
    <w:rsid w:val="00AF0DF9"/>
    <w:rsid w:val="00B02777"/>
    <w:rsid w:val="00B15DB7"/>
    <w:rsid w:val="00B4032E"/>
    <w:rsid w:val="00B526A0"/>
    <w:rsid w:val="00B96377"/>
    <w:rsid w:val="00BA1B03"/>
    <w:rsid w:val="00BD1B43"/>
    <w:rsid w:val="00BD4056"/>
    <w:rsid w:val="00BE3920"/>
    <w:rsid w:val="00BF44E2"/>
    <w:rsid w:val="00C56FB5"/>
    <w:rsid w:val="00C76619"/>
    <w:rsid w:val="00C91E6A"/>
    <w:rsid w:val="00CA72E8"/>
    <w:rsid w:val="00CC500D"/>
    <w:rsid w:val="00CD34EE"/>
    <w:rsid w:val="00CF28FA"/>
    <w:rsid w:val="00D2277A"/>
    <w:rsid w:val="00D84B61"/>
    <w:rsid w:val="00D87633"/>
    <w:rsid w:val="00D9494F"/>
    <w:rsid w:val="00DA5DB7"/>
    <w:rsid w:val="00DA7B73"/>
    <w:rsid w:val="00DB1C51"/>
    <w:rsid w:val="00DB630E"/>
    <w:rsid w:val="00DC2E91"/>
    <w:rsid w:val="00E03DB0"/>
    <w:rsid w:val="00E26BCF"/>
    <w:rsid w:val="00E31F3B"/>
    <w:rsid w:val="00E80E3D"/>
    <w:rsid w:val="00E81DDC"/>
    <w:rsid w:val="00E904CC"/>
    <w:rsid w:val="00F24AC7"/>
    <w:rsid w:val="00F31008"/>
    <w:rsid w:val="00F45ABB"/>
    <w:rsid w:val="00F50CAF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styleId="af">
    <w:name w:val="Intense Emphasis"/>
    <w:basedOn w:val="a0"/>
    <w:uiPriority w:val="21"/>
    <w:qFormat/>
    <w:rsid w:val="001B6F92"/>
    <w:rPr>
      <w:b/>
      <w:bCs/>
      <w:i/>
      <w:iCs/>
      <w:color w:val="4F81BD" w:themeColor="accent1"/>
    </w:rPr>
  </w:style>
  <w:style w:type="character" w:styleId="af0">
    <w:name w:val="FollowedHyperlink"/>
    <w:basedOn w:val="a0"/>
    <w:uiPriority w:val="99"/>
    <w:semiHidden/>
    <w:unhideWhenUsed/>
    <w:rsid w:val="00A8066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styleId="af">
    <w:name w:val="Intense Emphasis"/>
    <w:basedOn w:val="a0"/>
    <w:uiPriority w:val="21"/>
    <w:qFormat/>
    <w:rsid w:val="001B6F92"/>
    <w:rPr>
      <w:b/>
      <w:bCs/>
      <w:i/>
      <w:iCs/>
      <w:color w:val="4F81BD" w:themeColor="accent1"/>
    </w:rPr>
  </w:style>
  <w:style w:type="character" w:styleId="af0">
    <w:name w:val="FollowedHyperlink"/>
    <w:basedOn w:val="a0"/>
    <w:uiPriority w:val="99"/>
    <w:semiHidden/>
    <w:unhideWhenUsed/>
    <w:rsid w:val="00A8066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8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889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2897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63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077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24043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1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022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795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41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6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71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053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24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54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84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3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18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60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30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64FCF-34A6-4563-A6F8-72BD48889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Интернет</dc:creator>
  <cp:lastModifiedBy>Интернет</cp:lastModifiedBy>
  <cp:revision>3</cp:revision>
  <dcterms:created xsi:type="dcterms:W3CDTF">2025-07-29T05:36:00Z</dcterms:created>
  <dcterms:modified xsi:type="dcterms:W3CDTF">2025-07-29T05:37:00Z</dcterms:modified>
</cp:coreProperties>
</file>