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0B9" w:rsidRPr="004A0D2D" w:rsidRDefault="007140B9" w:rsidP="007140B9">
      <w:pPr>
        <w:spacing w:after="0"/>
        <w:ind w:left="708"/>
        <w:rPr>
          <w:rFonts w:ascii="Arial" w:eastAsia="Times New Roman" w:hAnsi="Arial" w:cs="Arial"/>
          <w:sz w:val="28"/>
          <w:szCs w:val="28"/>
          <w:lang w:eastAsia="ru-RU"/>
        </w:rPr>
      </w:pPr>
      <w:r w:rsidRPr="004A0D2D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A8BBFA4" wp14:editId="5E43E386">
            <wp:simplePos x="0" y="0"/>
            <wp:positionH relativeFrom="margin">
              <wp:posOffset>-427355</wp:posOffset>
            </wp:positionH>
            <wp:positionV relativeFrom="margin">
              <wp:posOffset>-94615</wp:posOffset>
            </wp:positionV>
            <wp:extent cx="925830" cy="856615"/>
            <wp:effectExtent l="0" t="0" r="7620" b="635"/>
            <wp:wrapSquare wrapText="bothSides"/>
            <wp:docPr id="1" name="Рисунок 1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0D2D">
        <w:rPr>
          <w:rFonts w:ascii="Arial" w:eastAsia="Times New Roman" w:hAnsi="Arial" w:cs="Arial"/>
          <w:sz w:val="28"/>
          <w:szCs w:val="28"/>
          <w:lang w:eastAsia="ru-RU"/>
        </w:rPr>
        <w:t xml:space="preserve">   </w:t>
      </w:r>
      <w:r w:rsidRPr="004A0D2D">
        <w:rPr>
          <w:rFonts w:ascii="Arial" w:eastAsia="Times New Roman" w:hAnsi="Arial" w:cs="Arial"/>
          <w:sz w:val="28"/>
          <w:szCs w:val="28"/>
          <w:lang w:eastAsia="ru-RU"/>
        </w:rPr>
        <w:tab/>
      </w:r>
      <w:r w:rsidRPr="004A0D2D">
        <w:rPr>
          <w:rFonts w:ascii="Arial" w:eastAsia="Times New Roman" w:hAnsi="Arial" w:cs="Arial"/>
          <w:sz w:val="28"/>
          <w:szCs w:val="28"/>
          <w:lang w:eastAsia="ru-RU"/>
        </w:rPr>
        <w:tab/>
      </w:r>
      <w:r w:rsidRPr="004A0D2D">
        <w:rPr>
          <w:rFonts w:ascii="Arial" w:eastAsia="Times New Roman" w:hAnsi="Arial" w:cs="Arial"/>
          <w:sz w:val="28"/>
          <w:szCs w:val="28"/>
          <w:lang w:eastAsia="ru-RU"/>
        </w:rPr>
        <w:tab/>
      </w:r>
      <w:r w:rsidRPr="004A0D2D">
        <w:rPr>
          <w:rFonts w:ascii="Arial" w:eastAsia="Times New Roman" w:hAnsi="Arial" w:cs="Arial"/>
          <w:sz w:val="28"/>
          <w:szCs w:val="28"/>
          <w:lang w:eastAsia="ru-RU"/>
        </w:rPr>
        <w:tab/>
        <w:t xml:space="preserve">Отделение </w:t>
      </w:r>
    </w:p>
    <w:p w:rsidR="007140B9" w:rsidRPr="004A0D2D" w:rsidRDefault="007140B9" w:rsidP="007140B9">
      <w:pPr>
        <w:spacing w:after="0"/>
        <w:ind w:left="708"/>
        <w:rPr>
          <w:rFonts w:ascii="Arial" w:eastAsia="Times New Roman" w:hAnsi="Arial" w:cs="Arial"/>
          <w:sz w:val="28"/>
          <w:szCs w:val="28"/>
          <w:lang w:eastAsia="ru-RU"/>
        </w:rPr>
      </w:pPr>
      <w:r w:rsidRPr="004A0D2D">
        <w:rPr>
          <w:rFonts w:ascii="Arial" w:eastAsia="Times New Roman" w:hAnsi="Arial" w:cs="Arial"/>
          <w:sz w:val="28"/>
          <w:szCs w:val="28"/>
          <w:lang w:eastAsia="ru-RU"/>
        </w:rPr>
        <w:t xml:space="preserve">        Фонда пенсионного</w:t>
      </w:r>
      <w:r w:rsidRPr="004A0D2D">
        <w:rPr>
          <w:rFonts w:ascii="Calibri" w:eastAsia="Times New Roman" w:hAnsi="Calibri" w:cs="Times New Roman"/>
          <w:lang w:eastAsia="ru-RU"/>
        </w:rPr>
        <w:t xml:space="preserve">  </w:t>
      </w:r>
      <w:r w:rsidRPr="004A0D2D">
        <w:rPr>
          <w:rFonts w:ascii="Arial" w:eastAsia="Times New Roman" w:hAnsi="Arial" w:cs="Arial"/>
          <w:sz w:val="28"/>
          <w:szCs w:val="28"/>
          <w:lang w:eastAsia="ru-RU"/>
        </w:rPr>
        <w:t xml:space="preserve">и социального страхования </w:t>
      </w:r>
    </w:p>
    <w:p w:rsidR="007140B9" w:rsidRPr="004A0D2D" w:rsidRDefault="007140B9" w:rsidP="007140B9">
      <w:pPr>
        <w:spacing w:after="0"/>
        <w:ind w:left="708"/>
        <w:rPr>
          <w:rFonts w:ascii="Arial" w:eastAsia="Times New Roman" w:hAnsi="Arial" w:cs="Arial"/>
          <w:sz w:val="28"/>
          <w:szCs w:val="28"/>
          <w:lang w:eastAsia="ru-RU"/>
        </w:rPr>
      </w:pPr>
      <w:r w:rsidRPr="004A0D2D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РФ</w:t>
      </w:r>
      <w:r w:rsidRPr="004A0D2D">
        <w:rPr>
          <w:rFonts w:ascii="Calibri" w:eastAsia="Times New Roman" w:hAnsi="Calibri" w:cs="Times New Roman"/>
          <w:lang w:eastAsia="ru-RU"/>
        </w:rPr>
        <w:t xml:space="preserve"> </w:t>
      </w:r>
      <w:r w:rsidRPr="004A0D2D">
        <w:rPr>
          <w:rFonts w:ascii="Arial" w:eastAsia="Times New Roman" w:hAnsi="Arial" w:cs="Arial"/>
          <w:sz w:val="28"/>
          <w:szCs w:val="28"/>
          <w:lang w:eastAsia="ru-RU"/>
        </w:rPr>
        <w:t>по Забайкальскому краю</w:t>
      </w:r>
    </w:p>
    <w:p w:rsidR="007140B9" w:rsidRPr="004A0D2D" w:rsidRDefault="007140B9" w:rsidP="007140B9">
      <w:pPr>
        <w:spacing w:after="0"/>
        <w:ind w:left="708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A0D2D">
        <w:rPr>
          <w:rFonts w:ascii="Arial" w:eastAsia="Times New Roman" w:hAnsi="Arial" w:cs="Arial"/>
          <w:sz w:val="28"/>
          <w:szCs w:val="28"/>
          <w:lang w:eastAsia="ru-RU"/>
        </w:rPr>
        <w:t>___________________________________________________</w:t>
      </w:r>
      <w:r w:rsidRPr="004A0D2D">
        <w:rPr>
          <w:rFonts w:ascii="Calibri" w:eastAsia="Times New Roman" w:hAnsi="Calibri" w:cs="Times New Roman"/>
          <w:lang w:eastAsia="ru-RU"/>
        </w:rPr>
        <w:tab/>
      </w:r>
      <w:r w:rsidRPr="004A0D2D">
        <w:rPr>
          <w:rFonts w:ascii="Calibri" w:eastAsia="Times New Roman" w:hAnsi="Calibri" w:cs="Times New Roman"/>
          <w:lang w:eastAsia="ru-RU"/>
        </w:rPr>
        <w:tab/>
      </w:r>
      <w:r w:rsidRPr="004A0D2D">
        <w:rPr>
          <w:rFonts w:ascii="Calibri" w:eastAsia="Times New Roman" w:hAnsi="Calibri" w:cs="Times New Roman"/>
          <w:lang w:eastAsia="ru-RU"/>
        </w:rPr>
        <w:tab/>
      </w:r>
      <w:r w:rsidRPr="004A0D2D">
        <w:rPr>
          <w:rFonts w:ascii="Calibri" w:eastAsia="Times New Roman" w:hAnsi="Calibri" w:cs="Times New Roman"/>
          <w:lang w:eastAsia="ru-RU"/>
        </w:rPr>
        <w:tab/>
      </w:r>
      <w:r w:rsidRPr="004A0D2D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     </w:t>
      </w:r>
      <w:r w:rsidRPr="004A0D2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ПРЕСС-РЕЛИЗ</w:t>
      </w:r>
    </w:p>
    <w:p w:rsidR="007140B9" w:rsidRDefault="007140B9" w:rsidP="00747E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EC3" w:rsidRDefault="009133EA" w:rsidP="00747E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3EA">
        <w:rPr>
          <w:rFonts w:ascii="Times New Roman" w:hAnsi="Times New Roman" w:cs="Times New Roman"/>
          <w:b/>
          <w:sz w:val="28"/>
          <w:szCs w:val="28"/>
        </w:rPr>
        <w:t xml:space="preserve">Забайкальские родители получают единое пособие </w:t>
      </w:r>
    </w:p>
    <w:p w:rsidR="001311F4" w:rsidRDefault="009133EA" w:rsidP="00747E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3EA">
        <w:rPr>
          <w:rFonts w:ascii="Times New Roman" w:hAnsi="Times New Roman" w:cs="Times New Roman"/>
          <w:b/>
          <w:sz w:val="28"/>
          <w:szCs w:val="28"/>
        </w:rPr>
        <w:t>на 115 тысяч детей</w:t>
      </w:r>
    </w:p>
    <w:p w:rsidR="00747EA2" w:rsidRDefault="00747EA2" w:rsidP="00747E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EC3" w:rsidRPr="007140B9" w:rsidRDefault="009133EA" w:rsidP="00022E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0B9">
        <w:rPr>
          <w:rFonts w:ascii="Times New Roman" w:hAnsi="Times New Roman" w:cs="Times New Roman"/>
          <w:sz w:val="24"/>
          <w:szCs w:val="24"/>
        </w:rPr>
        <w:t xml:space="preserve">В Забайкальском крае на начало 2025 года единое пособие получают родители на 115 100 </w:t>
      </w:r>
      <w:r w:rsidR="00A66B57" w:rsidRPr="007140B9">
        <w:rPr>
          <w:rFonts w:ascii="Times New Roman" w:hAnsi="Times New Roman" w:cs="Times New Roman"/>
          <w:sz w:val="24"/>
          <w:szCs w:val="24"/>
        </w:rPr>
        <w:t>детей</w:t>
      </w:r>
      <w:r w:rsidRPr="007140B9">
        <w:rPr>
          <w:rFonts w:ascii="Times New Roman" w:hAnsi="Times New Roman" w:cs="Times New Roman"/>
          <w:sz w:val="24"/>
          <w:szCs w:val="24"/>
        </w:rPr>
        <w:t xml:space="preserve">. Пособие полагается семьям, в которых среднедушевой доход </w:t>
      </w:r>
      <w:r w:rsidR="00764392" w:rsidRPr="007140B9">
        <w:rPr>
          <w:rFonts w:ascii="Times New Roman" w:hAnsi="Times New Roman" w:cs="Times New Roman"/>
          <w:sz w:val="24"/>
          <w:szCs w:val="24"/>
        </w:rPr>
        <w:t xml:space="preserve">работающих членов семьи </w:t>
      </w:r>
      <w:r w:rsidRPr="007140B9">
        <w:rPr>
          <w:rFonts w:ascii="Times New Roman" w:hAnsi="Times New Roman" w:cs="Times New Roman"/>
          <w:sz w:val="24"/>
          <w:szCs w:val="24"/>
        </w:rPr>
        <w:t xml:space="preserve">не превышает прожиточного минимума </w:t>
      </w:r>
      <w:r w:rsidR="00764392" w:rsidRPr="007140B9">
        <w:rPr>
          <w:rFonts w:ascii="Times New Roman" w:hAnsi="Times New Roman" w:cs="Times New Roman"/>
          <w:sz w:val="24"/>
          <w:szCs w:val="24"/>
        </w:rPr>
        <w:t xml:space="preserve">на человека. </w:t>
      </w:r>
      <w:r w:rsidR="00022EC3" w:rsidRPr="007140B9">
        <w:rPr>
          <w:rFonts w:ascii="Times New Roman" w:hAnsi="Times New Roman" w:cs="Times New Roman"/>
          <w:sz w:val="24"/>
          <w:szCs w:val="24"/>
        </w:rPr>
        <w:t>Размер назначенной выплаты может варьироваться и составлять 50%, 75% или 100% от прожиточного минимума на ребенка. В 2025 году единое пособие на детей до 17 лет в Забайкалье составляет</w:t>
      </w:r>
      <w:r w:rsidR="00747EA2" w:rsidRPr="007140B9">
        <w:rPr>
          <w:rFonts w:ascii="Times New Roman" w:hAnsi="Times New Roman" w:cs="Times New Roman"/>
          <w:sz w:val="24"/>
          <w:szCs w:val="24"/>
        </w:rPr>
        <w:t>:</w:t>
      </w:r>
      <w:r w:rsidR="00022EC3" w:rsidRPr="007140B9">
        <w:rPr>
          <w:rFonts w:ascii="Times New Roman" w:hAnsi="Times New Roman" w:cs="Times New Roman"/>
          <w:sz w:val="24"/>
          <w:szCs w:val="24"/>
        </w:rPr>
        <w:t xml:space="preserve"> в размере 50% - 10 063 рубля; 75% - 15 094 рубля; и 100% - 20 126 рублей.</w:t>
      </w:r>
    </w:p>
    <w:p w:rsidR="00022EC3" w:rsidRPr="007140B9" w:rsidRDefault="00022EC3" w:rsidP="00022E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0B9">
        <w:rPr>
          <w:rFonts w:ascii="Times New Roman" w:hAnsi="Times New Roman" w:cs="Times New Roman"/>
          <w:sz w:val="24"/>
          <w:szCs w:val="24"/>
        </w:rPr>
        <w:t>С</w:t>
      </w:r>
      <w:r w:rsidR="00747EA2" w:rsidRPr="007140B9">
        <w:rPr>
          <w:rFonts w:ascii="Times New Roman" w:hAnsi="Times New Roman" w:cs="Times New Roman"/>
          <w:sz w:val="24"/>
          <w:szCs w:val="24"/>
        </w:rPr>
        <w:t xml:space="preserve"> </w:t>
      </w:r>
      <w:r w:rsidRPr="007140B9">
        <w:rPr>
          <w:rFonts w:ascii="Times New Roman" w:hAnsi="Times New Roman" w:cs="Times New Roman"/>
          <w:sz w:val="24"/>
          <w:szCs w:val="24"/>
        </w:rPr>
        <w:t xml:space="preserve">1 января 2025 года введены некоторые изменения в порядке назначения единого пособия. </w:t>
      </w:r>
    </w:p>
    <w:p w:rsidR="00022EC3" w:rsidRPr="007140B9" w:rsidRDefault="00022EC3" w:rsidP="00022E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0B9">
        <w:rPr>
          <w:rFonts w:ascii="Times New Roman" w:hAnsi="Times New Roman" w:cs="Times New Roman"/>
          <w:sz w:val="24"/>
          <w:szCs w:val="24"/>
        </w:rPr>
        <w:t>«Упрощен порядок назначения пособия на новорожденного ребенка семьям, в которых на старших детей уже выплачивается такое пособие. В случае</w:t>
      </w:r>
      <w:proofErr w:type="gramStart"/>
      <w:r w:rsidRPr="007140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140B9">
        <w:rPr>
          <w:rFonts w:ascii="Times New Roman" w:hAnsi="Times New Roman" w:cs="Times New Roman"/>
          <w:sz w:val="24"/>
          <w:szCs w:val="24"/>
        </w:rPr>
        <w:t xml:space="preserve"> если обращение за ежемесячной выплатой последовало не позднее 6 месяцев со дня рождения малыша, единое пособие назначается без учета комплексной оценки нуждаемости семьи, в размере и на срок назначения пособия на предыдущего ребенка», - рассказала </w:t>
      </w:r>
      <w:r w:rsidRPr="007140B9">
        <w:rPr>
          <w:rFonts w:ascii="Times New Roman" w:hAnsi="Times New Roman" w:cs="Times New Roman"/>
          <w:b/>
          <w:sz w:val="24"/>
          <w:szCs w:val="24"/>
        </w:rPr>
        <w:t xml:space="preserve">Наталья </w:t>
      </w:r>
      <w:proofErr w:type="spellStart"/>
      <w:r w:rsidRPr="007140B9">
        <w:rPr>
          <w:rFonts w:ascii="Times New Roman" w:hAnsi="Times New Roman" w:cs="Times New Roman"/>
          <w:b/>
          <w:sz w:val="24"/>
          <w:szCs w:val="24"/>
        </w:rPr>
        <w:t>Тумурова</w:t>
      </w:r>
      <w:proofErr w:type="spellEnd"/>
      <w:r w:rsidRPr="007140B9">
        <w:rPr>
          <w:rFonts w:ascii="Times New Roman" w:hAnsi="Times New Roman" w:cs="Times New Roman"/>
          <w:sz w:val="24"/>
          <w:szCs w:val="24"/>
        </w:rPr>
        <w:t>, управляющий Отделением СФР по Забайкальскому краю.</w:t>
      </w:r>
    </w:p>
    <w:p w:rsidR="00747EA2" w:rsidRPr="007140B9" w:rsidRDefault="00747EA2" w:rsidP="00747EA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0B9">
        <w:rPr>
          <w:rFonts w:ascii="Times New Roman" w:hAnsi="Times New Roman" w:cs="Times New Roman"/>
          <w:sz w:val="24"/>
          <w:szCs w:val="24"/>
        </w:rPr>
        <w:t>Кроме того, с 2025 года появилась возможность подачи заявления на новый период на всех детей одновременно в последнем месяце, на который оно назначено в отношении одного из детей (если периоды выплаты не совпадают). При этом в случае отказа, выплата ранее назначенного единого пособия на каждого ребенка продолжается до окончания периода назначения.</w:t>
      </w:r>
    </w:p>
    <w:p w:rsidR="00C7650E" w:rsidRPr="007140B9" w:rsidRDefault="00C7650E" w:rsidP="00C7650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0B9">
        <w:rPr>
          <w:rFonts w:ascii="Times New Roman" w:hAnsi="Times New Roman" w:cs="Times New Roman"/>
          <w:sz w:val="24"/>
          <w:szCs w:val="24"/>
        </w:rPr>
        <w:t xml:space="preserve">Также, с 2025 года введено дополнительное условие в оценке доходов трудоспособных членов семьи.  Теперь при назначении единого пособия, есть не только верхний порог доходов, но и нижний. То есть для установления выплаты пособия, каждый трудоспособный член семьи должен иметь доход не ниже  четырех МРОТ в расчетном </w:t>
      </w:r>
      <w:r w:rsidR="004302C6">
        <w:rPr>
          <w:rFonts w:ascii="Times New Roman" w:hAnsi="Times New Roman" w:cs="Times New Roman"/>
          <w:sz w:val="24"/>
          <w:szCs w:val="24"/>
        </w:rPr>
        <w:t>периоде. Если такого дохода нет</w:t>
      </w:r>
      <w:r w:rsidRPr="007140B9">
        <w:rPr>
          <w:rFonts w:ascii="Times New Roman" w:hAnsi="Times New Roman" w:cs="Times New Roman"/>
          <w:sz w:val="24"/>
          <w:szCs w:val="24"/>
        </w:rPr>
        <w:t xml:space="preserve"> </w:t>
      </w:r>
      <w:r w:rsidR="004302C6">
        <w:rPr>
          <w:rFonts w:ascii="Times New Roman" w:hAnsi="Times New Roman" w:cs="Times New Roman"/>
          <w:sz w:val="24"/>
          <w:szCs w:val="24"/>
        </w:rPr>
        <w:t>и нет уважительной причины для его отсутствия,</w:t>
      </w:r>
      <w:bookmarkStart w:id="0" w:name="_GoBack"/>
      <w:bookmarkEnd w:id="0"/>
      <w:r w:rsidR="004302C6">
        <w:rPr>
          <w:rFonts w:ascii="Times New Roman" w:hAnsi="Times New Roman" w:cs="Times New Roman"/>
          <w:sz w:val="24"/>
          <w:szCs w:val="24"/>
        </w:rPr>
        <w:t xml:space="preserve"> </w:t>
      </w:r>
      <w:r w:rsidRPr="007140B9">
        <w:rPr>
          <w:rFonts w:ascii="Times New Roman" w:hAnsi="Times New Roman" w:cs="Times New Roman"/>
          <w:sz w:val="24"/>
          <w:szCs w:val="24"/>
        </w:rPr>
        <w:t xml:space="preserve">то это является </w:t>
      </w:r>
      <w:r w:rsidR="004302C6">
        <w:rPr>
          <w:rFonts w:ascii="Times New Roman" w:hAnsi="Times New Roman" w:cs="Times New Roman"/>
          <w:sz w:val="24"/>
          <w:szCs w:val="24"/>
        </w:rPr>
        <w:t>основанием</w:t>
      </w:r>
      <w:r w:rsidRPr="007140B9">
        <w:rPr>
          <w:rFonts w:ascii="Times New Roman" w:hAnsi="Times New Roman" w:cs="Times New Roman"/>
          <w:sz w:val="24"/>
          <w:szCs w:val="24"/>
        </w:rPr>
        <w:t xml:space="preserve"> для отказа. </w:t>
      </w:r>
    </w:p>
    <w:p w:rsidR="00C7650E" w:rsidRPr="007140B9" w:rsidRDefault="00C7650E" w:rsidP="00C7650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0B9">
        <w:rPr>
          <w:rFonts w:ascii="Times New Roman" w:hAnsi="Times New Roman" w:cs="Times New Roman"/>
          <w:sz w:val="24"/>
          <w:szCs w:val="24"/>
        </w:rPr>
        <w:t xml:space="preserve">В текущем году минимальный </w:t>
      </w:r>
      <w:proofErr w:type="gramStart"/>
      <w:r w:rsidRPr="007140B9">
        <w:rPr>
          <w:rFonts w:ascii="Times New Roman" w:hAnsi="Times New Roman" w:cs="Times New Roman"/>
          <w:sz w:val="24"/>
          <w:szCs w:val="24"/>
        </w:rPr>
        <w:t>размер оплаты труда</w:t>
      </w:r>
      <w:proofErr w:type="gramEnd"/>
      <w:r w:rsidRPr="007140B9">
        <w:rPr>
          <w:rFonts w:ascii="Times New Roman" w:hAnsi="Times New Roman" w:cs="Times New Roman"/>
          <w:sz w:val="24"/>
          <w:szCs w:val="24"/>
        </w:rPr>
        <w:t xml:space="preserve"> равен 22 440 рублей. Это значит, что при обращении за пособием в этом году минимальный доход каждого трудоспособного члена семьи должен быть  не менее 89 760 рублей за расчетный период в 12 месяцев. </w:t>
      </w:r>
    </w:p>
    <w:p w:rsidR="00764392" w:rsidRPr="007140B9" w:rsidRDefault="00747EA2" w:rsidP="00747EA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0B9">
        <w:rPr>
          <w:rFonts w:ascii="Times New Roman" w:hAnsi="Times New Roman" w:cs="Times New Roman"/>
          <w:sz w:val="24"/>
          <w:szCs w:val="24"/>
        </w:rPr>
        <w:t>П</w:t>
      </w:r>
      <w:r w:rsidR="00764392" w:rsidRPr="007140B9">
        <w:rPr>
          <w:rFonts w:ascii="Times New Roman" w:hAnsi="Times New Roman" w:cs="Times New Roman"/>
          <w:sz w:val="24"/>
          <w:szCs w:val="24"/>
        </w:rPr>
        <w:t>о всем вопросам можно получить консультацию по телефону регионального контакт-центра: 8-800-</w:t>
      </w:r>
      <w:r w:rsidRPr="007140B9">
        <w:rPr>
          <w:rFonts w:ascii="Times New Roman" w:hAnsi="Times New Roman" w:cs="Times New Roman"/>
          <w:sz w:val="24"/>
          <w:szCs w:val="24"/>
        </w:rPr>
        <w:t>1</w:t>
      </w:r>
      <w:r w:rsidR="00764392" w:rsidRPr="007140B9">
        <w:rPr>
          <w:rFonts w:ascii="Times New Roman" w:hAnsi="Times New Roman" w:cs="Times New Roman"/>
          <w:sz w:val="24"/>
          <w:szCs w:val="24"/>
        </w:rPr>
        <w:t>00-0</w:t>
      </w:r>
      <w:r w:rsidRPr="007140B9">
        <w:rPr>
          <w:rFonts w:ascii="Times New Roman" w:hAnsi="Times New Roman" w:cs="Times New Roman"/>
          <w:sz w:val="24"/>
          <w:szCs w:val="24"/>
        </w:rPr>
        <w:t>0</w:t>
      </w:r>
      <w:r w:rsidR="00764392" w:rsidRPr="007140B9">
        <w:rPr>
          <w:rFonts w:ascii="Times New Roman" w:hAnsi="Times New Roman" w:cs="Times New Roman"/>
          <w:sz w:val="24"/>
          <w:szCs w:val="24"/>
        </w:rPr>
        <w:t>-0</w:t>
      </w:r>
      <w:r w:rsidRPr="007140B9">
        <w:rPr>
          <w:rFonts w:ascii="Times New Roman" w:hAnsi="Times New Roman" w:cs="Times New Roman"/>
          <w:sz w:val="24"/>
          <w:szCs w:val="24"/>
        </w:rPr>
        <w:t>1</w:t>
      </w:r>
      <w:r w:rsidR="00764392" w:rsidRPr="007140B9">
        <w:rPr>
          <w:rFonts w:ascii="Times New Roman" w:hAnsi="Times New Roman" w:cs="Times New Roman"/>
          <w:sz w:val="24"/>
          <w:szCs w:val="24"/>
        </w:rPr>
        <w:t xml:space="preserve">, звонок бесплатный, режим работы: </w:t>
      </w:r>
      <w:proofErr w:type="spellStart"/>
      <w:proofErr w:type="gramStart"/>
      <w:r w:rsidR="00764392" w:rsidRPr="007140B9">
        <w:rPr>
          <w:rFonts w:ascii="Times New Roman" w:hAnsi="Times New Roman" w:cs="Times New Roman"/>
          <w:sz w:val="24"/>
          <w:szCs w:val="24"/>
        </w:rPr>
        <w:t>пн</w:t>
      </w:r>
      <w:proofErr w:type="spellEnd"/>
      <w:proofErr w:type="gramEnd"/>
      <w:r w:rsidR="00764392" w:rsidRPr="007140B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64392" w:rsidRPr="007140B9">
        <w:rPr>
          <w:rFonts w:ascii="Times New Roman" w:hAnsi="Times New Roman" w:cs="Times New Roman"/>
          <w:sz w:val="24"/>
          <w:szCs w:val="24"/>
        </w:rPr>
        <w:t>чт</w:t>
      </w:r>
      <w:proofErr w:type="spellEnd"/>
      <w:r w:rsidR="00764392" w:rsidRPr="007140B9">
        <w:rPr>
          <w:rFonts w:ascii="Times New Roman" w:hAnsi="Times New Roman" w:cs="Times New Roman"/>
          <w:sz w:val="24"/>
          <w:szCs w:val="24"/>
        </w:rPr>
        <w:t xml:space="preserve"> с 8:30 до 17:45, </w:t>
      </w:r>
      <w:proofErr w:type="spellStart"/>
      <w:r w:rsidR="00764392" w:rsidRPr="007140B9">
        <w:rPr>
          <w:rFonts w:ascii="Times New Roman" w:hAnsi="Times New Roman" w:cs="Times New Roman"/>
          <w:sz w:val="24"/>
          <w:szCs w:val="24"/>
        </w:rPr>
        <w:t>пт</w:t>
      </w:r>
      <w:proofErr w:type="spellEnd"/>
      <w:r w:rsidR="00764392" w:rsidRPr="007140B9">
        <w:rPr>
          <w:rFonts w:ascii="Times New Roman" w:hAnsi="Times New Roman" w:cs="Times New Roman"/>
          <w:sz w:val="24"/>
          <w:szCs w:val="24"/>
        </w:rPr>
        <w:t xml:space="preserve"> - с 8:30 до 16:30, без перерыва на обед).</w:t>
      </w:r>
    </w:p>
    <w:p w:rsidR="007140B9" w:rsidRDefault="007140B9" w:rsidP="00714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0B9" w:rsidRPr="00D47CCA" w:rsidRDefault="007140B9" w:rsidP="00714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CCA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 информации в наших социальных сетях:</w:t>
      </w:r>
    </w:p>
    <w:p w:rsidR="007140B9" w:rsidRPr="00D47CCA" w:rsidRDefault="007140B9" w:rsidP="00714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D47CCA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https://t.me/sfr_zabaykalskiykray</w:t>
        </w:r>
      </w:hyperlink>
    </w:p>
    <w:p w:rsidR="007140B9" w:rsidRPr="00D47CCA" w:rsidRDefault="007140B9" w:rsidP="00714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D47CCA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https://ok.ru/sfr.zabaykalskiykray1</w:t>
        </w:r>
      </w:hyperlink>
    </w:p>
    <w:p w:rsidR="007140B9" w:rsidRPr="00D47CCA" w:rsidRDefault="007140B9" w:rsidP="00714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D47CCA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eastAsia="ru-RU"/>
          </w:rPr>
          <w:t>https://vk.com/sfr.zabaikalskiykray</w:t>
        </w:r>
      </w:hyperlink>
      <w:r w:rsidRPr="00D47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140B9" w:rsidRPr="007140B9" w:rsidRDefault="007140B9" w:rsidP="007140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0D2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F6B8379" wp14:editId="4A9F9472">
            <wp:extent cx="973777" cy="97377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567" cy="973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D2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70EAAEF" wp14:editId="38C084A4">
            <wp:extent cx="985652" cy="985652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484" cy="98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D2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CAD5E0C" wp14:editId="31FDBD5D">
            <wp:extent cx="973777" cy="97377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611" cy="973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40B9" w:rsidRPr="007140B9" w:rsidSect="004302C6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52F"/>
    <w:rsid w:val="00022EC3"/>
    <w:rsid w:val="001311F4"/>
    <w:rsid w:val="001A4E83"/>
    <w:rsid w:val="002C341F"/>
    <w:rsid w:val="004302C6"/>
    <w:rsid w:val="00546EF8"/>
    <w:rsid w:val="005C2BF0"/>
    <w:rsid w:val="006135FA"/>
    <w:rsid w:val="00673F85"/>
    <w:rsid w:val="006E6AE3"/>
    <w:rsid w:val="007140B9"/>
    <w:rsid w:val="00747EA2"/>
    <w:rsid w:val="00764392"/>
    <w:rsid w:val="009133EA"/>
    <w:rsid w:val="00952D61"/>
    <w:rsid w:val="00A405BB"/>
    <w:rsid w:val="00A66B57"/>
    <w:rsid w:val="00AE0487"/>
    <w:rsid w:val="00C7650E"/>
    <w:rsid w:val="00ED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439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13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35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439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13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35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8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fr.zabaikalskiykra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k.ru/sfr.zabaykalskiykray1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.me/sfr_zabaykalskiykray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Ирина Александровна</dc:creator>
  <cp:lastModifiedBy>Павлова Ирина Александровна</cp:lastModifiedBy>
  <cp:revision>7</cp:revision>
  <dcterms:created xsi:type="dcterms:W3CDTF">2025-01-16T07:54:00Z</dcterms:created>
  <dcterms:modified xsi:type="dcterms:W3CDTF">2025-01-22T00:46:00Z</dcterms:modified>
</cp:coreProperties>
</file>