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F50CAF" w:rsidRDefault="00F50CAF">
      <w:pPr>
        <w:spacing w:after="0" w:line="240" w:lineRule="auto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Мазыкин</w:t>
      </w:r>
      <w:proofErr w:type="spellEnd"/>
      <w:r>
        <w:rPr>
          <w:rFonts w:ascii="Times New Roman" w:hAnsi="Times New Roman"/>
          <w:sz w:val="20"/>
        </w:rPr>
        <w:t xml:space="preserve"> Михаил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</w:t>
      </w:r>
      <w:r w:rsidR="00F50CAF">
        <w:rPr>
          <w:rFonts w:ascii="Times New Roman" w:hAnsi="Times New Roman"/>
          <w:sz w:val="20"/>
        </w:rPr>
        <w:t>1936</w:t>
      </w:r>
      <w:r w:rsidR="00B96377">
        <w:rPr>
          <w:rFonts w:ascii="Times New Roman" w:hAnsi="Times New Roman"/>
          <w:sz w:val="20"/>
        </w:rPr>
        <w:t>)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2F373C">
        <w:rPr>
          <w:rFonts w:ascii="Times New Roman" w:hAnsi="Times New Roman"/>
          <w:b/>
          <w:color w:val="000000" w:themeColor="text1"/>
          <w:sz w:val="20"/>
        </w:rPr>
        <w:t>04</w:t>
      </w:r>
      <w:r w:rsidR="00A8131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2F373C">
        <w:rPr>
          <w:rFonts w:ascii="Times New Roman" w:hAnsi="Times New Roman"/>
          <w:b/>
          <w:color w:val="000000" w:themeColor="text1"/>
          <w:sz w:val="20"/>
        </w:rPr>
        <w:t>августа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A80660" w:rsidRDefault="00A806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84B61" w:rsidRPr="00A80660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80660">
        <w:rPr>
          <w:rFonts w:ascii="Times New Roman" w:hAnsi="Times New Roman"/>
          <w:b/>
          <w:sz w:val="26"/>
          <w:szCs w:val="26"/>
        </w:rPr>
        <w:t>Пресс-релиз</w:t>
      </w:r>
    </w:p>
    <w:p w:rsidR="00A8131B" w:rsidRDefault="00A8131B" w:rsidP="00A8131B">
      <w:pPr>
        <w:spacing w:after="0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p w:rsidR="002F373C" w:rsidRPr="002F373C" w:rsidRDefault="002F373C" w:rsidP="002F373C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F373C">
        <w:rPr>
          <w:rFonts w:ascii="Times New Roman" w:hAnsi="Times New Roman"/>
          <w:b/>
          <w:bCs/>
          <w:sz w:val="26"/>
          <w:szCs w:val="26"/>
        </w:rPr>
        <w:t xml:space="preserve">Благодаря межведомственным комиссиям в Забайкалье уплачено более 1,4  </w:t>
      </w:r>
      <w:proofErr w:type="gramStart"/>
      <w:r w:rsidRPr="002F373C">
        <w:rPr>
          <w:rFonts w:ascii="Times New Roman" w:hAnsi="Times New Roman"/>
          <w:b/>
          <w:bCs/>
          <w:sz w:val="26"/>
          <w:szCs w:val="26"/>
        </w:rPr>
        <w:t>млрд</w:t>
      </w:r>
      <w:proofErr w:type="gramEnd"/>
      <w:r w:rsidRPr="002F373C">
        <w:rPr>
          <w:rFonts w:ascii="Times New Roman" w:hAnsi="Times New Roman"/>
          <w:b/>
          <w:bCs/>
          <w:sz w:val="26"/>
          <w:szCs w:val="26"/>
        </w:rPr>
        <w:t xml:space="preserve"> рублей задолженности по налогам</w:t>
      </w:r>
    </w:p>
    <w:p w:rsidR="00F50CAF" w:rsidRPr="005019D9" w:rsidRDefault="00F50CAF" w:rsidP="00501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373C" w:rsidRPr="002F373C" w:rsidRDefault="002F373C" w:rsidP="002F37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373C">
        <w:rPr>
          <w:rFonts w:ascii="Times New Roman" w:hAnsi="Times New Roman"/>
          <w:sz w:val="26"/>
          <w:szCs w:val="26"/>
        </w:rPr>
        <w:t xml:space="preserve">По итогам первого полугодия 2025 года проведено 113 межведомственных комиссий по мобилизации доходов в местные бюджеты, на которые привлечены 2756 налогоплательщиков с общей суммой задолженности 5,14 </w:t>
      </w:r>
      <w:proofErr w:type="gramStart"/>
      <w:r w:rsidRPr="002F373C">
        <w:rPr>
          <w:rFonts w:ascii="Times New Roman" w:hAnsi="Times New Roman"/>
          <w:sz w:val="26"/>
          <w:szCs w:val="26"/>
        </w:rPr>
        <w:t>млрд</w:t>
      </w:r>
      <w:proofErr w:type="gramEnd"/>
      <w:r w:rsidRPr="002F373C">
        <w:rPr>
          <w:rFonts w:ascii="Times New Roman" w:hAnsi="Times New Roman"/>
          <w:sz w:val="26"/>
          <w:szCs w:val="26"/>
        </w:rPr>
        <w:t xml:space="preserve"> рублей. В результате проведенных заседаний погашено обязательств на 1,42 </w:t>
      </w:r>
      <w:proofErr w:type="gramStart"/>
      <w:r w:rsidRPr="002F373C">
        <w:rPr>
          <w:rFonts w:ascii="Times New Roman" w:hAnsi="Times New Roman"/>
          <w:sz w:val="26"/>
          <w:szCs w:val="26"/>
        </w:rPr>
        <w:t>млрд</w:t>
      </w:r>
      <w:proofErr w:type="gramEnd"/>
      <w:r w:rsidRPr="002F373C">
        <w:rPr>
          <w:rFonts w:ascii="Times New Roman" w:hAnsi="Times New Roman"/>
          <w:sz w:val="26"/>
          <w:szCs w:val="26"/>
        </w:rPr>
        <w:t xml:space="preserve"> рублей, а восемь налогоплательщиков воспользовались отсрочкой или рассрочкой на сумму 58,8 млн рублей.</w:t>
      </w:r>
    </w:p>
    <w:p w:rsidR="002F373C" w:rsidRPr="002F373C" w:rsidRDefault="002F373C" w:rsidP="002F37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373C" w:rsidRPr="002F373C" w:rsidRDefault="002F373C" w:rsidP="002F37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373C">
        <w:rPr>
          <w:rFonts w:ascii="Times New Roman" w:hAnsi="Times New Roman"/>
          <w:sz w:val="26"/>
          <w:szCs w:val="26"/>
        </w:rPr>
        <w:t>УФНС России по Забайкальскому краю совместно с администрациями муниципальных образований на постоянной основе организует межведомственные комиссии по мобилизации доходов в местные бюджеты. На заседания приглашаются налогоплательщики, имеющие задолженность по налоговым платежам в бюджеты всех уровней.</w:t>
      </w:r>
    </w:p>
    <w:p w:rsidR="002F373C" w:rsidRPr="002F373C" w:rsidRDefault="002F373C" w:rsidP="002F37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373C" w:rsidRPr="002F373C" w:rsidRDefault="002F373C" w:rsidP="002F37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373C">
        <w:rPr>
          <w:rFonts w:ascii="Times New Roman" w:hAnsi="Times New Roman"/>
          <w:sz w:val="26"/>
          <w:szCs w:val="26"/>
        </w:rPr>
        <w:t>В ходе комиссий анализируются причины возникновения задолженности и рассматриваются возможные меры поддержки, включая предоставление отсрочки или рассрочки в соответствии с </w:t>
      </w:r>
      <w:hyperlink r:id="rId8" w:history="1">
        <w:r w:rsidRPr="002F373C">
          <w:rPr>
            <w:rStyle w:val="a5"/>
            <w:rFonts w:ascii="Times New Roman" w:hAnsi="Times New Roman"/>
            <w:sz w:val="26"/>
            <w:szCs w:val="26"/>
          </w:rPr>
          <w:t>гл. 9 Налогового кодекса Российской Федерации</w:t>
        </w:r>
      </w:hyperlink>
      <w:r w:rsidRPr="002F373C">
        <w:rPr>
          <w:rFonts w:ascii="Times New Roman" w:hAnsi="Times New Roman"/>
          <w:sz w:val="26"/>
          <w:szCs w:val="26"/>
        </w:rPr>
        <w:t>.</w:t>
      </w:r>
    </w:p>
    <w:p w:rsidR="002F373C" w:rsidRPr="002F373C" w:rsidRDefault="002F373C" w:rsidP="002F37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373C" w:rsidRPr="002F373C" w:rsidRDefault="002F373C" w:rsidP="002F37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373C">
        <w:rPr>
          <w:rFonts w:ascii="Times New Roman" w:hAnsi="Times New Roman"/>
          <w:sz w:val="26"/>
          <w:szCs w:val="26"/>
        </w:rPr>
        <w:t>Напоминаем, что на уровне Управления также продолжает работу комиссия с приглашением налогоплательщиков. Работа ведется индивидуально и, при желании, каждое юридическое лицо, индивидуальный предприниматель или физическое лицо может самостоятельно обратиться в</w:t>
      </w:r>
      <w:r w:rsidR="00EA39F1">
        <w:rPr>
          <w:rFonts w:ascii="Times New Roman" w:hAnsi="Times New Roman"/>
          <w:sz w:val="26"/>
          <w:szCs w:val="26"/>
        </w:rPr>
        <w:t xml:space="preserve"> </w:t>
      </w:r>
      <w:r w:rsidRPr="002F373C">
        <w:rPr>
          <w:rFonts w:ascii="Times New Roman" w:hAnsi="Times New Roman"/>
          <w:sz w:val="26"/>
          <w:szCs w:val="26"/>
        </w:rPr>
        <w:t>налоговый орган для получения консультативной помощи и решения вопроса о мерах поддержки в рамках действующего налогового законодательства.</w:t>
      </w:r>
    </w:p>
    <w:p w:rsidR="002F373C" w:rsidRPr="002F373C" w:rsidRDefault="002F373C" w:rsidP="002F37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81DDC" w:rsidRPr="005019D9" w:rsidRDefault="00E81DDC" w:rsidP="00A80660">
      <w:pPr>
        <w:spacing w:after="0" w:line="240" w:lineRule="auto"/>
        <w:jc w:val="both"/>
        <w:rPr>
          <w:rFonts w:ascii="Times New Roman" w:hAnsi="Times New Roman"/>
          <w:sz w:val="26"/>
        </w:rPr>
      </w:pPr>
    </w:p>
    <w:sectPr w:rsidR="00E81DDC" w:rsidRPr="005019D9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5"/>
  </w:num>
  <w:num w:numId="4">
    <w:abstractNumId w:val="0"/>
  </w:num>
  <w:num w:numId="5">
    <w:abstractNumId w:val="5"/>
  </w:num>
  <w:num w:numId="6">
    <w:abstractNumId w:val="13"/>
  </w:num>
  <w:num w:numId="7">
    <w:abstractNumId w:val="10"/>
  </w:num>
  <w:num w:numId="8">
    <w:abstractNumId w:val="8"/>
  </w:num>
  <w:num w:numId="9">
    <w:abstractNumId w:val="12"/>
  </w:num>
  <w:num w:numId="10">
    <w:abstractNumId w:val="16"/>
  </w:num>
  <w:num w:numId="11">
    <w:abstractNumId w:val="14"/>
  </w:num>
  <w:num w:numId="12">
    <w:abstractNumId w:val="9"/>
  </w:num>
  <w:num w:numId="13">
    <w:abstractNumId w:val="11"/>
  </w:num>
  <w:num w:numId="14">
    <w:abstractNumId w:val="6"/>
  </w:num>
  <w:num w:numId="15">
    <w:abstractNumId w:val="7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2F373C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16F43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60C9B"/>
    <w:rsid w:val="0097056D"/>
    <w:rsid w:val="00970AF9"/>
    <w:rsid w:val="00972B7F"/>
    <w:rsid w:val="009A1139"/>
    <w:rsid w:val="00A01A22"/>
    <w:rsid w:val="00A20238"/>
    <w:rsid w:val="00A25161"/>
    <w:rsid w:val="00A80660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56FB5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EA39F1"/>
    <w:rsid w:val="00F24AC7"/>
    <w:rsid w:val="00F31008"/>
    <w:rsid w:val="00F45ABB"/>
    <w:rsid w:val="00F50CAF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A8066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A806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og.garant.ru/fns/nk/efb4f965d534c70a409b74a50c8998a2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51F1E-31BC-419F-8316-7C81641A8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dcterms:created xsi:type="dcterms:W3CDTF">2025-08-04T05:39:00Z</dcterms:created>
  <dcterms:modified xsi:type="dcterms:W3CDTF">2025-08-04T05:39:00Z</dcterms:modified>
</cp:coreProperties>
</file>