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9.0 -->
  <w:body>
    <w:p>
      <w:pPr>
        <w:pStyle w:val="Heading1"/>
        <w:keepNext w:val="0"/>
        <w:keepLines w:val="0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375" w:after="375" w:line="450" w:lineRule="atLeast"/>
        <w:ind w:left="450" w:right="450" w:firstLine="0"/>
        <w:rPr>
          <w:rFonts w:ascii="Arial Narrow" w:eastAsia="Arial Narrow" w:hAnsi="Arial Narrow" w:cs="Arial Narrow"/>
          <w:b w:val="0"/>
          <w:bCs w:val="0"/>
          <w:i w:val="0"/>
          <w:iCs w:val="0"/>
          <w:caps w:val="0"/>
          <w:color w:val="333333"/>
          <w:spacing w:val="0"/>
          <w:sz w:val="36"/>
          <w:szCs w:val="36"/>
        </w:rPr>
      </w:pPr>
      <w:r>
        <w:rPr>
          <w:rFonts w:ascii="Arial Narrow" w:eastAsia="Arial Narrow" w:hAnsi="Arial Narrow" w:cs="Arial Narrow"/>
          <w:b w:val="0"/>
          <w:bCs w:val="0"/>
          <w:iCs w:val="0"/>
          <w:caps w:val="0"/>
          <w:color w:val="333333"/>
          <w:spacing w:val="0"/>
          <w:sz w:val="36"/>
          <w:szCs w:val="36"/>
        </w:rPr>
        <w:t>Извещение о принятии акта об утверждении результатов определения кадастровой стоимости земельных участков из категории земель населенных пунктов, расположенных на территории Забайкальского края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Краевым государственным бюджетным учреждением по архивно-информационному и геопространственному обеспечению «Забайкальский архивно-геоинформационный центр» завершена государственная кадастровая оценка земельных участков из категории земель населенных пунктов, расположенных на территории Забайкальского края, по состоянию на 1 января 2021 года, на основании распоряжения Департамента государственного имущества и земельных отношений Забайкальского края (далее - Департамент) от 19.05.2020 № 1682/р, Федерального закона от 03.07.2016 № 237-ФЗ «О государственной кадастровой оценке».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Результаты определения кадастровой стоимости земельных участков из категории земель населенных пунктов, расположенных на территории Забайкальского края, утверждены приказом Департамента от 01.09.2021 № 34/НПА (далее – Приказ).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bookmarkStart w:id="0" w:name="_gjdgxs"/>
      <w:bookmarkEnd w:id="0"/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Официальное опубликование Приказа осуществлено путем размещения полного его текста на сайте «Официальный интернет-портал правовой информации исполнительных органов государственной власти Забайкальского края» (</w:t>
      </w:r>
      <w:hyperlink r:id="rId4" w:history="1">
        <w:r>
          <w:rPr>
            <w:rFonts w:ascii="Arial Regular" w:eastAsia="Arial Regular" w:hAnsi="Arial Regular" w:cs="Arial Regular"/>
            <w:b w:val="0"/>
            <w:bCs w:val="0"/>
            <w:i w:val="0"/>
            <w:iCs w:val="0"/>
            <w:caps w:val="0"/>
            <w:color w:val="666666"/>
            <w:spacing w:val="0"/>
          </w:rPr>
          <w:t>http://право.забайкальскийкрай.рф</w:t>
        </w:r>
      </w:hyperlink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), а также полный текст Приказа размещен на сайте Департамента (https://gosim.75.ru) в информационно-телекоммуникационной сети «Интернет».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Результаты определения кадастровой стоимости земельных участков из категории земель населенных пунктов, расположенных на территории Забайкальского края, будут применяться для целей, предусмотренных действующим законодательством, с 1 января 2022 года.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При обнаружении ошибок, допущенных при определении кадастровой стоимости, для их исправления необходимо обращаться в порядке, предусмотренном статьей 21 Федерального закона от 03.07.2016 № 237-ФЗ «О государственной кадастровой оценке», в Краевое государственное бюджетное учреждение по архивно-информационному и геопространственному обеспечению «Забайкальский архивно-геоинформационный центр» по адресу: Забайкальский край, г. Чита, ул. Столярова, 42, пом. 2; тел. 8 (3022) 41-02-45; электронная почта:</w:t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 </w:t>
      </w:r>
      <w:hyperlink r:id="rId5" w:history="1">
        <w:r>
          <w:rPr>
            <w:rFonts w:ascii="Arial Regular" w:eastAsia="Arial Regular" w:hAnsi="Arial Regular" w:cs="Arial Regular"/>
            <w:b w:val="0"/>
            <w:bCs w:val="0"/>
            <w:i w:val="0"/>
            <w:iCs w:val="0"/>
            <w:caps w:val="0"/>
            <w:color w:val="666666"/>
            <w:spacing w:val="0"/>
          </w:rPr>
          <w:t>zabocenka@mail.ru</w:t>
        </w:r>
      </w:hyperlink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. Время приема заявлений: ПН.-ЧТ. с 08:00 до 17:00, ПТ. с 08:00 до 15:45, перерыв на обед 13:00-14:00.</w:t>
      </w:r>
    </w:p>
    <w:sectPr>
      <w:pgMar w:header="708" w:footer="708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6D7A"/>
    <w:pPr>
      <w:keepNext/>
      <w:keepLines/>
      <w:spacing w:before="240" w:after="0"/>
      <w:outlineLvl w:val="0"/>
    </w:pPr>
    <w:rPr>
      <w:rFonts w:ascii="Calibri" w:eastAsia="Calibri" w:hAnsi="Calibri" w:cs="Calibri"/>
      <w:b/>
      <w:bCs/>
      <w:i w:val="0"/>
      <w:color w:val="2F5496" w:themeShade="BF"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qFormat/>
    <w:rsid w:val="00506D7A"/>
    <w:pPr>
      <w:keepNext/>
      <w:keepLines/>
      <w:spacing w:before="40" w:after="0"/>
      <w:outlineLvl w:val="1"/>
    </w:pPr>
    <w:rPr>
      <w:rFonts w:ascii="Calibri" w:eastAsia="Calibri" w:hAnsi="Calibri" w:cs="Calibri"/>
      <w:b/>
      <w:bCs/>
      <w:i w:val="0"/>
      <w:color w:val="2F5496" w:themeShade="BF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06D7A"/>
    <w:pPr>
      <w:keepNext/>
      <w:keepLines/>
      <w:spacing w:before="40" w:after="0"/>
      <w:outlineLvl w:val="2"/>
    </w:pPr>
    <w:rPr>
      <w:rFonts w:ascii="Calibri" w:eastAsia="Calibri" w:hAnsi="Calibri" w:cs="Calibri"/>
      <w:b/>
      <w:bCs/>
      <w:i w:val="0"/>
      <w:color w:val="1F3763" w:themeShade="7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rsid w:val="00506D7A"/>
    <w:pPr>
      <w:keepNext/>
      <w:keepLines/>
      <w:spacing w:before="40" w:after="0"/>
      <w:outlineLvl w:val="3"/>
    </w:pPr>
    <w:rPr>
      <w:rFonts w:ascii="Calibri" w:eastAsia="Calibri" w:hAnsi="Calibri" w:cs="Calibri"/>
      <w:b/>
      <w:bCs/>
      <w:i w:val="0"/>
      <w:iCs/>
      <w:color w:val="2F5496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qFormat/>
    <w:rsid w:val="00506D7A"/>
    <w:pPr>
      <w:keepNext/>
      <w:keepLines/>
      <w:spacing w:before="40" w:after="0"/>
      <w:outlineLvl w:val="4"/>
    </w:pPr>
    <w:rPr>
      <w:rFonts w:ascii="Calibri" w:eastAsia="Calibri" w:hAnsi="Calibri" w:cs="Calibri"/>
      <w:b/>
      <w:bCs/>
      <w:i w:val="0"/>
      <w:color w:val="2F5496" w:themeShade="BF"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qFormat/>
    <w:rsid w:val="00506D7A"/>
    <w:pPr>
      <w:keepNext/>
      <w:keepLines/>
      <w:spacing w:before="40" w:after="0"/>
      <w:outlineLvl w:val="5"/>
    </w:pPr>
    <w:rPr>
      <w:rFonts w:ascii="Calibri" w:eastAsia="Calibri" w:hAnsi="Calibri" w:cs="Calibri"/>
      <w:b/>
      <w:bCs/>
      <w:i w:val="0"/>
      <w:color w:val="1F3763" w:themeShade="7F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Heading1Char">
    <w:name w:val="Heading 1 Char"/>
    <w:basedOn w:val="DefaultParagraphFont"/>
    <w:link w:val="Heading1"/>
    <w:uiPriority w:val="9"/>
    <w:rsid w:val="00506D7A"/>
    <w:rPr>
      <w:rFonts w:ascii="Calibri Light" w:eastAsia="Times New Roman" w:hAnsi="Calibri Light" w:cs="Times New Roman"/>
      <w:color w:val="2F5496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6D7A"/>
    <w:rPr>
      <w:rFonts w:ascii="Calibri Light" w:eastAsia="Times New Roman" w:hAnsi="Calibri Light" w:cs="Times New Roman"/>
      <w:color w:val="2F5496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06D7A"/>
    <w:rPr>
      <w:rFonts w:ascii="Calibri Light" w:eastAsia="Times New Roman" w:hAnsi="Calibri Light" w:cs="Times New Roman"/>
      <w:color w:val="1F3763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06D7A"/>
    <w:rPr>
      <w:rFonts w:ascii="Calibri Light" w:eastAsia="Times New Roman" w:hAnsi="Calibri Light" w:cs="Times New Roman"/>
      <w:i/>
      <w:iCs/>
      <w:color w:val="2F5496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506D7A"/>
    <w:rPr>
      <w:rFonts w:ascii="Calibri Light" w:eastAsia="Times New Roman" w:hAnsi="Calibri Light" w:cs="Times New Roman"/>
      <w:color w:val="2F5496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506D7A"/>
    <w:rPr>
      <w:rFonts w:ascii="Calibri Light" w:eastAsia="Times New Roman" w:hAnsi="Calibri Light" w:cs="Times New Roman"/>
      <w:color w:val="1F3763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about:blank" TargetMode="External" /><Relationship Id="rId5" Type="http://schemas.openxmlformats.org/officeDocument/2006/relationships/hyperlink" Target="mailto:zabocenka@mail.ru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