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6E8" w:rsidRPr="00D21363" w:rsidRDefault="00ED76E8" w:rsidP="00ED7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D76E8" w:rsidRPr="00D21363" w:rsidRDefault="00ED76E8" w:rsidP="00ED7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D76E8" w:rsidRPr="00D21363" w:rsidRDefault="00ED76E8" w:rsidP="00ED7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6E8" w:rsidRPr="00D21363" w:rsidRDefault="00ED76E8" w:rsidP="00ED7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«29» марта 2024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 w:rsidR="003600D8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</w:p>
    <w:p w:rsidR="00ED76E8" w:rsidRPr="00D21363" w:rsidRDefault="00ED76E8" w:rsidP="00ED7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Pr="00D21363" w:rsidRDefault="00ED76E8" w:rsidP="00ED7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по результатам деятельности отдела ОМВД России 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Красночикойскому району за 2023</w:t>
      </w: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Заслушав и обсудив отчет начальника отдела ОМВД России по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асночикойскому району А.И. Будникова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состоянии преступности и основных результатах оперативно-служебной деятельности ОМВД России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Красночикойскому району за 2023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а также рассмотрев предложения штаба ОМВД по усилению </w:t>
      </w:r>
      <w:r w:rsidR="008119A4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 ОМВД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ОМСУ  Красночикойского района,  Совет муниципального района «Красночикойский район» решил:</w:t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Pr="00D21363" w:rsidRDefault="00ED76E8" w:rsidP="008119A4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начальника ОМВД России по Кр</w:t>
      </w:r>
      <w:r w:rsidR="00811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асночикойскому району А.И.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Будникова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сведению.</w:t>
      </w:r>
    </w:p>
    <w:p w:rsidR="00ED76E8" w:rsidRPr="00D21363" w:rsidRDefault="008119A4" w:rsidP="008119A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D76E8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опубликовать (обнародовать) в </w:t>
      </w:r>
      <w:r w:rsidR="00ED76E8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 печати.</w:t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</w:p>
    <w:p w:rsidR="00ED76E8" w:rsidRPr="00D21363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Н.Б. Жуков</w:t>
      </w:r>
    </w:p>
    <w:p w:rsidR="00ED76E8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</w:p>
    <w:p w:rsidR="00ED76E8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00" w:rsidRDefault="00D9130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D76E8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6E8" w:rsidRDefault="00ED76E8" w:rsidP="00ED76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00" w:rsidRDefault="00D91300" w:rsidP="00D91300">
      <w:pPr>
        <w:jc w:val="center"/>
        <w:rPr>
          <w:rFonts w:ascii="Times New Roman" w:hAnsi="Times New Roman" w:cs="Times New Roman"/>
          <w:sz w:val="40"/>
        </w:rPr>
      </w:pPr>
      <w:r w:rsidRPr="003E0BD0">
        <w:rPr>
          <w:noProof/>
          <w:lang w:eastAsia="ru-RU"/>
        </w:rPr>
        <w:pict>
          <v:rect id="Прямоугольник 3" o:spid="_x0000_s1026" style="position:absolute;left:0;text-align:left;margin-left:-40.3pt;margin-top:-16.65pt;width:520.5pt;height:775.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+eskgIAAOQEAAAOAAAAZHJzL2Uyb0RvYy54bWysVEtu2zAQ3RfoHQjuG9mJ4zhC5MCN4aJA&#10;kARIiqzHFGUJoEh2SH/SVYFuC/QIPUQ3RT85g3yjDinl07Srol7QM5z/4xsdHW9qxVYSXWV0xvs7&#10;Pc6kFiav9CLjb65mL0acOQ86B2W0zPiNdPx4/PzZ0dqmcteURuUSGSXRLl3bjJfe2zRJnChlDW7H&#10;WKnJWBiswZOKiyRHWFP2WiW7vd4wWRvMLRohnaPbaWvk45i/KKTw50XhpGcq49SbjyfGcx7OZHwE&#10;6QLBlpXo2oB/6KKGSlPR+1RT8MCWWP2Rqq4EGmcKvyNMnZiiqISMM9A0/d6TaS5LsDLOQuA4ew+T&#10;+39pxdnqAlmVZ3yPMw01PVHzeft++6n50dxuPzRfmtvm+/Zj87P52nxjewGvtXUphV3aC+w0R2IY&#10;flNgHf5pLLaJGN/cYyw3ngm6HA77vb19egpBtsPRYDQihfIkD+EWnX8lTc2CkHGkR4zYwurU+db1&#10;ziVU02ZWKUX3kCrN1hk/GBIzqAAQnwoFnsTa0oQeK85ALYiowmNM6Yyq8hAeoh0u5icK2QqILIPZ&#10;qP9y2jqVkMv2dr9Hv67dzj22/lue0NwUXNmGRFMXonSoIyMvu1kCmi1+QZqb/IbeA01LVGfFrKJs&#10;p+D8BSAxk+aibfPndBTK0LCmkzgrDb77233wJ8KQlbM1MT3j7u0SUHKmXmui0mF/MAirEZXB/sEu&#10;KfjYMn9s0cv6xBA+fdprK6IY/L26Ews09TUt5SRUJRNoQbVbyDvlxLcbSGst5GQS3WgdLPhTfWlF&#10;SB5wCjheba4BbccETyQ6M3dbAekTQrS+IVKbydKboopsecCVniootErx0bq1D7v6WI9eDx+n8S8A&#10;AAD//wMAUEsDBBQABgAIAAAAIQCngIVZ4gAAAAwBAAAPAAAAZHJzL2Rvd25yZXYueG1sTI/LTsMw&#10;EEX3SPyDNUjsWruEpm2IUyEeYlUhSqtu3dgkUe1xZLtp+HuGFexmNEd3zi3Xo7NsMCF2HiXMpgKY&#10;wdrrDhsJu8/XyRJYTAq1sh6NhG8TYV1dX5Wq0P6CH2bYpoZRCMZCSWhT6gvOY90ap+LU9wbp9uWD&#10;U4nW0HAd1IXCneV3QuTcqQ7pQ6t689Sa+rQ9OwnBv/X79/zFzZ8He2hGjafN/iDl7c34+AAsmTH9&#10;wfCrT+pQkdPRn1FHZiVMliInlIYsy4ARscrFPbAjofPZYgG8Kvn/EtUPAAAA//8DAFBLAQItABQA&#10;BgAIAAAAIQC2gziS/gAAAOEBAAATAAAAAAAAAAAAAAAAAAAAAABbQ29udGVudF9UeXBlc10ueG1s&#10;UEsBAi0AFAAGAAgAAAAhADj9If/WAAAAlAEAAAsAAAAAAAAAAAAAAAAALwEAAF9yZWxzLy5yZWxz&#10;UEsBAi0AFAAGAAgAAAAhAGjf56ySAgAA5AQAAA4AAAAAAAAAAAAAAAAALgIAAGRycy9lMm9Eb2Mu&#10;eG1sUEsBAi0AFAAGAAgAAAAhAKeAhVniAAAADAEAAA8AAAAAAAAAAAAAAAAA7AQAAGRycy9kb3du&#10;cmV2LnhtbFBLBQYAAAAABAAEAPMAAAD7BQAAAAA=&#10;" filled="f" strokecolor="#385d8a" strokeweight="6pt">
            <v:stroke linestyle="thickBetweenThin"/>
          </v:rect>
        </w:pict>
      </w:r>
    </w:p>
    <w:p w:rsidR="00D91300" w:rsidRDefault="00D91300" w:rsidP="00D91300">
      <w:pPr>
        <w:ind w:left="851"/>
        <w:jc w:val="center"/>
      </w:pPr>
      <w:r w:rsidRPr="008E1529">
        <w:rPr>
          <w:noProof/>
          <w:lang w:eastAsia="ru-RU"/>
        </w:rPr>
        <w:drawing>
          <wp:inline distT="0" distB="0" distL="0" distR="0">
            <wp:extent cx="1390649" cy="6096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91" cy="62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00" w:rsidRPr="008E1529" w:rsidRDefault="00D91300" w:rsidP="00D91300">
      <w:pPr>
        <w:spacing w:line="240" w:lineRule="auto"/>
        <w:ind w:left="851"/>
        <w:rPr>
          <w:rFonts w:ascii="Times New Roman" w:hAnsi="Times New Roman" w:cs="Times New Roman"/>
          <w:b/>
        </w:rPr>
      </w:pPr>
      <w:r w:rsidRPr="008E1529">
        <w:rPr>
          <w:rFonts w:ascii="Times New Roman" w:hAnsi="Times New Roman" w:cs="Times New Roman"/>
          <w:b/>
        </w:rPr>
        <w:t>МВД РОССИИ</w:t>
      </w:r>
    </w:p>
    <w:p w:rsidR="00D91300" w:rsidRPr="008E1529" w:rsidRDefault="00D91300" w:rsidP="00D91300">
      <w:pPr>
        <w:spacing w:line="240" w:lineRule="auto"/>
        <w:ind w:left="851"/>
        <w:rPr>
          <w:rFonts w:ascii="Times New Roman" w:hAnsi="Times New Roman" w:cs="Times New Roman"/>
          <w:b/>
        </w:rPr>
      </w:pPr>
      <w:r w:rsidRPr="008E1529">
        <w:rPr>
          <w:rFonts w:ascii="Times New Roman" w:hAnsi="Times New Roman" w:cs="Times New Roman"/>
          <w:b/>
        </w:rPr>
        <w:t>УМВД России по Забайкальскому краю</w:t>
      </w:r>
    </w:p>
    <w:p w:rsidR="00D91300" w:rsidRPr="008E1529" w:rsidRDefault="00D91300" w:rsidP="00D91300">
      <w:pPr>
        <w:spacing w:line="240" w:lineRule="auto"/>
        <w:ind w:left="851"/>
        <w:rPr>
          <w:rFonts w:ascii="Times New Roman" w:hAnsi="Times New Roman" w:cs="Times New Roman"/>
          <w:b/>
        </w:rPr>
      </w:pPr>
      <w:r w:rsidRPr="008E1529">
        <w:rPr>
          <w:rFonts w:ascii="Times New Roman" w:hAnsi="Times New Roman" w:cs="Times New Roman"/>
          <w:b/>
        </w:rPr>
        <w:t>ОМВД РОССИИ ПО КРАСНОЧИКОЙСКОМУ РАЙОНУ</w:t>
      </w: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Комплексный анализ</w:t>
      </w:r>
    </w:p>
    <w:p w:rsidR="00D91300" w:rsidRDefault="00D91300" w:rsidP="00D91300">
      <w:pPr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состояния преступностии основных результатов</w:t>
      </w:r>
    </w:p>
    <w:p w:rsidR="00D91300" w:rsidRDefault="00D91300" w:rsidP="00D91300">
      <w:pPr>
        <w:ind w:left="851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оперативно – служебной деятельности</w:t>
      </w:r>
    </w:p>
    <w:p w:rsidR="00D91300" w:rsidRDefault="00D91300" w:rsidP="00D91300">
      <w:pPr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ОМВД России по Красночикойскому району</w:t>
      </w:r>
    </w:p>
    <w:p w:rsidR="00D91300" w:rsidRDefault="00D91300" w:rsidP="00D91300">
      <w:pPr>
        <w:ind w:left="851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в 20</w:t>
      </w:r>
      <w:r>
        <w:rPr>
          <w:rFonts w:ascii="Times New Roman" w:hAnsi="Times New Roman" w:cs="Times New Roman"/>
          <w:sz w:val="40"/>
        </w:rPr>
        <w:t>23</w:t>
      </w:r>
      <w:r w:rsidRPr="00033DE8">
        <w:rPr>
          <w:rFonts w:ascii="Times New Roman" w:hAnsi="Times New Roman" w:cs="Times New Roman"/>
          <w:sz w:val="40"/>
        </w:rPr>
        <w:t xml:space="preserve"> году</w:t>
      </w:r>
      <w:r>
        <w:rPr>
          <w:rFonts w:ascii="Times New Roman" w:hAnsi="Times New Roman" w:cs="Times New Roman"/>
          <w:sz w:val="40"/>
        </w:rPr>
        <w:t>.</w:t>
      </w: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300" w:rsidRDefault="00D91300" w:rsidP="00D91300">
      <w:pPr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300" w:rsidRDefault="00D91300" w:rsidP="00D91300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CB0472">
        <w:rPr>
          <w:rFonts w:ascii="Times New Roman" w:hAnsi="Times New Roman" w:cs="Times New Roman"/>
          <w:b/>
          <w:sz w:val="24"/>
          <w:szCs w:val="24"/>
        </w:rPr>
        <w:lastRenderedPageBreak/>
        <w:t>с. Красный Чикой</w:t>
      </w:r>
    </w:p>
    <w:p w:rsidR="00D9130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pacing w:val="-8"/>
          <w:sz w:val="28"/>
          <w:szCs w:val="27"/>
          <w:u w:val="single"/>
          <w:lang w:eastAsia="ru-RU"/>
        </w:rPr>
      </w:pP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pacing w:val="-8"/>
          <w:sz w:val="28"/>
          <w:szCs w:val="27"/>
          <w:u w:val="single"/>
          <w:lang w:eastAsia="ru-RU"/>
        </w:rPr>
      </w:pPr>
      <w:r w:rsidRPr="00430EB6">
        <w:rPr>
          <w:rFonts w:ascii="Times New Roman" w:eastAsia="Times New Roman" w:hAnsi="Times New Roman" w:cs="Times New Roman"/>
          <w:b/>
          <w:bCs/>
          <w:color w:val="0D0D0D"/>
          <w:spacing w:val="-8"/>
          <w:sz w:val="28"/>
          <w:szCs w:val="27"/>
          <w:u w:val="single"/>
          <w:lang w:eastAsia="ru-RU"/>
        </w:rPr>
        <w:t>Природно-географические и социально-экономические особенности Красночикойского района.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Красночикойский район (первоначально - Краснояровский) Расположен на юго-западе За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softHyphen/>
        <w:t>байкальского края, образован 4 января 1926 года с центром село Красный Яр. На территории района было образованно 37 сельских Советов, которые объединяли 50 сел, 15 выселок, 3 хутора, 13 улусов, 15 заимок, 3 поселения и курорт «Ямаровка». Переименование района произошло в 1933г.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В 1934 году в районе насчитывалось 42339 жителей. В 1937 году район вошёл в состав Читинской области.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6334125" cy="4581525"/>
            <wp:effectExtent l="0" t="0" r="9525" b="9525"/>
            <wp:docPr id="4" name="Рисунок 4" descr="Описание: карта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писание: карта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Район граничит: на западе с Республикой Бурятия, на севере с Петровск – Забайкальским районом, на северо-востоке – с Хилокским районом, на востоке – </w:t>
      </w:r>
      <w:r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с 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Улетовским районом, на юго – востоке с Кыринским районом, 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 xml:space="preserve">Южная граница района является государственной границей России с Монголией (215 км). Территория района - 28295,5 кв. км. 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Рельеф района: поверхность пред</w:t>
      </w:r>
      <w:r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ставляет собой высокоприподнятую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 расчленённую эрозийными процессами местность. Горные цепи простирающие с юго- запада на северо-восток, чередуются с узкими глубокими долинами многочисленных рек и их притоками.</w:t>
      </w:r>
      <w:r w:rsidRPr="00430E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Основные хребты: Асинский (Ацинский), Мензинский, Чикоконский, Эсутайский, отроги Малханского хр., лежащие в высотном поясе 1200—1400 м, наивысшая отметка г. Быстринский Голец (2519 </w:t>
      </w:r>
      <w:r w:rsidRPr="00430EB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м).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 Большое распространение имеют каменистые россыпи и скалы, сланцы высотой до 30 метров. Грунты преобладают каменисто- суглинистые. Лесами покрыто 2470 тыс. га 70% территории района, в основном состоящими из хвойных пород, 662 тыс. га или 26,8 % от площади которых приходится на особо охраняемые кедровые леса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Климат резко-континентальный. Средняя температура в июле +14 +16 °С (максимальная +36 °С). Зима холодная, средние температуры января от –22 –26 °С (абс. минимум –53 °С). Количество выпадающих осадков от 350 до 500 мм/год.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Плотность населения – </w:t>
      </w:r>
      <w:r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0,6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  человека на 1 км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vertAlign w:val="superscript"/>
          <w:lang w:eastAsia="ru-RU"/>
        </w:rPr>
        <w:t>2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. Национальный состав: русские – 90 %, буряты – 8 %,  другие национальности -– 2_%.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Крупные населённые пункты:  с. Красный Чикой –– 7</w:t>
      </w:r>
      <w:r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150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 чел, с. Урлук  численность – 1426 чел., с. Захарово  численность – 1481 чел. с. </w:t>
      </w:r>
      <w:r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 xml:space="preserve">Черемхово, численность – 759, В </w:t>
      </w:r>
      <w:r w:rsidRPr="00430EB6">
        <w:rPr>
          <w:rFonts w:ascii="Times New Roman" w:eastAsia="Times New Roman" w:hAnsi="Times New Roman" w:cs="Times New Roman"/>
          <w:color w:val="0D0D0D"/>
          <w:sz w:val="27"/>
          <w:szCs w:val="27"/>
          <w:lang w:eastAsia="ru-RU"/>
        </w:rPr>
        <w:t>состав района входят 15 сельских поселений, объединяющих 47 населённых пунктов.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 xml:space="preserve"> Все виды перевозок осуществляются автомобильным транспортом. Протяжённость автодорог на территории района составляет 899 км., из них 174 км. – региональная автодорога Малоархангельск – Урлук, 133 км. участок Баляга - Ямаровка,  169км. - территориальная автодорога Коротково-Менза,  311 км. в населённых пунктах, 112 км. иные дороги.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 xml:space="preserve">Автодорога с твёрдым покрытием связывает с. Красный Чикой с Петровск-Забайкальским </w:t>
      </w:r>
      <w:r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 xml:space="preserve">районом 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и обеспечивает выход на Забайкальскую железную дорогу (150 км).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Имеется аэропорт в с. Красный Чикой, авиасообщение осуществляется с г. Иркутск, г. Чита три раза в неделю.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6067425" cy="4514850"/>
            <wp:effectExtent l="0" t="0" r="9525" b="0"/>
            <wp:docPr id="1" name="Рисунок 1" descr="Описание: Схема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писание: Схема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00" w:rsidRPr="00C339EE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-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pacing w:val="-6"/>
          <w:sz w:val="27"/>
          <w:szCs w:val="27"/>
          <w:lang w:eastAsia="ru-RU"/>
        </w:rPr>
        <w:lastRenderedPageBreak/>
        <w:t>Об</w:t>
      </w:r>
      <w:r w:rsidRPr="00430EB6">
        <w:rPr>
          <w:rFonts w:ascii="Times New Roman" w:eastAsia="Times New Roman" w:hAnsi="Times New Roman" w:cs="Times New Roman"/>
          <w:b/>
          <w:spacing w:val="-6"/>
          <w:sz w:val="27"/>
          <w:szCs w:val="27"/>
          <w:lang w:eastAsia="ru-RU"/>
        </w:rPr>
        <w:t>щественно – политическая обстановка на территории Красночикойского района остаётся стабильной и не влияет на криминальную обстановку</w:t>
      </w:r>
      <w:r>
        <w:rPr>
          <w:rFonts w:ascii="Times New Roman" w:eastAsia="Times New Roman" w:hAnsi="Times New Roman" w:cs="Times New Roman"/>
          <w:b/>
          <w:spacing w:val="-6"/>
          <w:sz w:val="27"/>
          <w:szCs w:val="27"/>
          <w:lang w:eastAsia="ru-RU"/>
        </w:rPr>
        <w:t>.</w:t>
      </w:r>
    </w:p>
    <w:p w:rsidR="00D91300" w:rsidRPr="00430EB6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Численность постоянного населения Красночикойского  района постоянно снижается.</w:t>
      </w:r>
    </w:p>
    <w:tbl>
      <w:tblPr>
        <w:tblW w:w="8587" w:type="dxa"/>
        <w:tblInd w:w="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40"/>
        <w:gridCol w:w="940"/>
        <w:gridCol w:w="940"/>
        <w:gridCol w:w="941"/>
        <w:gridCol w:w="941"/>
        <w:gridCol w:w="941"/>
        <w:gridCol w:w="941"/>
        <w:gridCol w:w="968"/>
        <w:gridCol w:w="1035"/>
      </w:tblGrid>
      <w:tr w:rsidR="00D91300" w:rsidRPr="00430EB6" w:rsidTr="00A35247">
        <w:trPr>
          <w:gridAfter w:val="1"/>
          <w:wAfter w:w="1035" w:type="dxa"/>
        </w:trPr>
        <w:tc>
          <w:tcPr>
            <w:tcW w:w="7552" w:type="dxa"/>
            <w:gridSpan w:val="8"/>
            <w:shd w:val="clear" w:color="auto" w:fill="D0CECE" w:themeFill="background2" w:themeFillShade="E6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center"/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Численность населения</w:t>
            </w:r>
          </w:p>
        </w:tc>
      </w:tr>
      <w:tr w:rsidR="00D91300" w:rsidRPr="00344EDB" w:rsidTr="00A35247">
        <w:trPr>
          <w:gridAfter w:val="1"/>
          <w:wAfter w:w="1035" w:type="dxa"/>
        </w:trPr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2002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2007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2009</w:t>
            </w:r>
            <w:hyperlink r:id="rId10" w:anchor="cite_note-2009D-3" w:history="1">
              <w:r w:rsidRPr="00430EB6">
                <w:rPr>
                  <w:rFonts w:ascii="Times New Roman" w:eastAsia="Calibri" w:hAnsi="Times New Roman" w:cs="Times New Roman"/>
                  <w:color w:val="0000FF"/>
                  <w:szCs w:val="27"/>
                  <w:u w:val="single"/>
                  <w:vertAlign w:val="superscript"/>
                </w:rPr>
                <w:t>[</w:t>
              </w:r>
            </w:hyperlink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2010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2011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2012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2013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2014</w:t>
            </w:r>
          </w:p>
        </w:tc>
      </w:tr>
      <w:tr w:rsidR="00D91300" w:rsidRPr="00430EB6" w:rsidTr="00A35247">
        <w:trPr>
          <w:gridAfter w:val="1"/>
          <w:wAfter w:w="1035" w:type="dxa"/>
        </w:trPr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szCs w:val="27"/>
              </w:rPr>
              <w:t>21 576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20 700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20 544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19 453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19 431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19 202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18 927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18 760</w:t>
            </w:r>
          </w:p>
        </w:tc>
      </w:tr>
      <w:tr w:rsidR="00D91300" w:rsidRPr="00430EB6" w:rsidTr="00A35247"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2015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2016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2017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2018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2019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bCs/>
                <w:szCs w:val="27"/>
              </w:rPr>
              <w:t>20</w:t>
            </w:r>
          </w:p>
        </w:tc>
        <w:tc>
          <w:tcPr>
            <w:tcW w:w="0" w:type="auto"/>
            <w:shd w:val="clear" w:color="auto" w:fill="D5DCE4" w:themeFill="text2" w:themeFillTint="33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 w:rsidRPr="00430EB6">
              <w:rPr>
                <w:rFonts w:ascii="Times New Roman" w:eastAsia="Calibri" w:hAnsi="Times New Roman" w:cs="Times New Roman"/>
                <w:b/>
                <w:bCs/>
                <w:szCs w:val="27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bCs/>
                <w:szCs w:val="27"/>
              </w:rPr>
              <w:t>21</w:t>
            </w:r>
          </w:p>
        </w:tc>
        <w:tc>
          <w:tcPr>
            <w:tcW w:w="0" w:type="auto"/>
            <w:shd w:val="clear" w:color="auto" w:fill="D5DCE4" w:themeFill="text2" w:themeFillTint="33"/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b/>
                <w:bCs/>
                <w:szCs w:val="27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7"/>
              </w:rPr>
              <w:t>2022</w:t>
            </w:r>
          </w:p>
        </w:tc>
        <w:tc>
          <w:tcPr>
            <w:tcW w:w="1035" w:type="dxa"/>
            <w:shd w:val="clear" w:color="auto" w:fill="D5DCE4" w:themeFill="text2" w:themeFillTint="33"/>
          </w:tcPr>
          <w:p w:rsidR="00D91300" w:rsidRPr="006F6989" w:rsidRDefault="00D91300" w:rsidP="00A35247">
            <w:pPr>
              <w:rPr>
                <w:rFonts w:ascii="Times New Roman" w:hAnsi="Times New Roman" w:cs="Times New Roman"/>
                <w:b/>
              </w:rPr>
            </w:pPr>
            <w:r w:rsidRPr="006F6989"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D91300" w:rsidRPr="00430EB6" w:rsidTr="00A35247">
        <w:trPr>
          <w:trHeight w:val="53"/>
        </w:trPr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18 594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18 418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18 263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18 066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17 803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 xml:space="preserve">17 </w:t>
            </w:r>
            <w:r>
              <w:rPr>
                <w:rFonts w:ascii="Times New Roman" w:eastAsia="Calibri" w:hAnsi="Times New Roman" w:cs="Times New Roman"/>
                <w:szCs w:val="27"/>
              </w:rPr>
              <w:t>595</w:t>
            </w:r>
          </w:p>
        </w:tc>
        <w:tc>
          <w:tcPr>
            <w:tcW w:w="0" w:type="auto"/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>17</w:t>
            </w:r>
            <w:r>
              <w:rPr>
                <w:rFonts w:ascii="Times New Roman" w:eastAsia="Calibri" w:hAnsi="Times New Roman" w:cs="Times New Roman"/>
                <w:szCs w:val="27"/>
              </w:rPr>
              <w:t> 367</w:t>
            </w:r>
          </w:p>
        </w:tc>
        <w:tc>
          <w:tcPr>
            <w:tcW w:w="0" w:type="auto"/>
            <w:vAlign w:val="center"/>
          </w:tcPr>
          <w:p w:rsidR="00D91300" w:rsidRPr="00430EB6" w:rsidRDefault="00D91300" w:rsidP="00A35247">
            <w:pPr>
              <w:jc w:val="both"/>
              <w:rPr>
                <w:rFonts w:ascii="Times New Roman" w:eastAsia="Calibri" w:hAnsi="Times New Roman" w:cs="Times New Roman"/>
                <w:szCs w:val="27"/>
              </w:rPr>
            </w:pPr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 w:rsidRPr="00430EB6">
              <w:rPr>
                <w:rFonts w:ascii="Times New Roman" w:eastAsia="Calibri" w:hAnsi="Times New Roman" w:cs="Times New Roman"/>
                <w:szCs w:val="27"/>
              </w:rPr>
              <w:t xml:space="preserve">17 </w:t>
            </w:r>
            <w:r>
              <w:rPr>
                <w:rFonts w:ascii="Times New Roman" w:eastAsia="Calibri" w:hAnsi="Times New Roman" w:cs="Times New Roman"/>
                <w:szCs w:val="27"/>
              </w:rPr>
              <w:t>006</w:t>
            </w:r>
          </w:p>
        </w:tc>
        <w:tc>
          <w:tcPr>
            <w:tcW w:w="1035" w:type="dxa"/>
            <w:shd w:val="clear" w:color="auto" w:fill="auto"/>
          </w:tcPr>
          <w:p w:rsidR="00D91300" w:rsidRPr="00430EB6" w:rsidRDefault="00D91300" w:rsidP="00A35247">
            <w:r w:rsidRPr="00430EB6">
              <w:rPr>
                <w:rFonts w:ascii="Cambria Math" w:eastAsia="Calibri" w:hAnsi="Cambria Math" w:cs="Cambria Math"/>
                <w:b/>
                <w:bCs/>
                <w:szCs w:val="27"/>
              </w:rPr>
              <w:t>↘</w:t>
            </w:r>
            <w:r>
              <w:rPr>
                <w:rFonts w:ascii="Times New Roman" w:eastAsia="Calibri" w:hAnsi="Times New Roman" w:cs="Times New Roman"/>
                <w:szCs w:val="27"/>
              </w:rPr>
              <w:t>16105</w:t>
            </w:r>
          </w:p>
        </w:tc>
      </w:tr>
    </w:tbl>
    <w:p w:rsidR="00D91300" w:rsidRPr="006F698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F69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Среднегодовая численность постоянного населения в 2023 году уменьшилась на  901 человек, или на 5,8% по сравнению с 2022 годом и составила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16105</w:t>
      </w:r>
      <w:r w:rsidRPr="006F69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D91300" w:rsidRPr="0094283D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4283D">
        <w:rPr>
          <w:rFonts w:ascii="Times New Roman" w:eastAsia="Times New Roman" w:hAnsi="Times New Roman" w:cs="Times New Roman"/>
          <w:sz w:val="27"/>
          <w:szCs w:val="27"/>
          <w:lang w:eastAsia="ru-RU"/>
        </w:rPr>
        <w:t>В 2023 году родилось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118 детей (АППГ </w:t>
      </w:r>
      <w:r w:rsidRPr="0094283D">
        <w:rPr>
          <w:rFonts w:ascii="Times New Roman" w:eastAsia="Times New Roman" w:hAnsi="Times New Roman" w:cs="Times New Roman"/>
          <w:sz w:val="27"/>
          <w:szCs w:val="27"/>
          <w:lang w:eastAsia="ru-RU"/>
        </w:rPr>
        <w:t>141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94283D">
        <w:rPr>
          <w:rFonts w:ascii="Times New Roman" w:eastAsia="Times New Roman" w:hAnsi="Times New Roman" w:cs="Times New Roman"/>
          <w:sz w:val="27"/>
          <w:szCs w:val="27"/>
          <w:lang w:eastAsia="ru-RU"/>
        </w:rPr>
        <w:t>, умерло 272(АППГ 272),выбыло из района 646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</w:t>
      </w:r>
      <w:r w:rsidRPr="0094283D">
        <w:rPr>
          <w:rFonts w:ascii="Times New Roman" w:eastAsia="Times New Roman" w:hAnsi="Times New Roman" w:cs="Times New Roman"/>
          <w:sz w:val="27"/>
          <w:szCs w:val="27"/>
          <w:lang w:eastAsia="ru-RU"/>
        </w:rPr>
        <w:t>264), прибыло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район </w:t>
      </w:r>
      <w:r w:rsidRPr="0094283D">
        <w:rPr>
          <w:rFonts w:ascii="Times New Roman" w:eastAsia="Times New Roman" w:hAnsi="Times New Roman" w:cs="Times New Roman"/>
          <w:sz w:val="27"/>
          <w:szCs w:val="27"/>
          <w:lang w:eastAsia="ru-RU"/>
        </w:rPr>
        <w:t>95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</w:t>
      </w:r>
      <w:r w:rsidRPr="009428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46). </w:t>
      </w:r>
    </w:p>
    <w:p w:rsidR="00D91300" w:rsidRPr="0094283D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428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Число умерших превышает число родившихся, прежде всего из-за оттока молодого населения репродуктивного возраста в другие экономически благополучные регионы страны. </w:t>
      </w:r>
    </w:p>
    <w:p w:rsidR="00D91300" w:rsidRPr="006F698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F69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Основными причинами смерти являются заболевания сердечно-сосудистой системы, злокачественные заболевания. Средняя продолжительность жизни составляет  68 лет, в т.ч. мужчин 62 года, женщин 74 года. 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6F6989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По уровню экономического развития Красночикойский район является аграрно-индустриальным.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 xml:space="preserve"> Важной отраслью промышленности является </w:t>
      </w:r>
      <w:r w:rsidRPr="00430EB6">
        <w:rPr>
          <w:rFonts w:ascii="Times New Roman" w:eastAsia="Times New Roman" w:hAnsi="Times New Roman" w:cs="Times New Roman"/>
          <w:sz w:val="27"/>
          <w:szCs w:val="27"/>
          <w:lang w:eastAsia="ru-RU"/>
        </w:rPr>
        <w:t>добыча полезных ископаемых,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 xml:space="preserve"> заготовка, вывоз и переработка древесины и дикоросов.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На территории Красночикойского района находятся: Игнатьевское место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softHyphen/>
        <w:t xml:space="preserve">рождение берилла и турмалина, Комсомольское и Шумиловское олововольфрамовые месторождения, Красночикойское месторождение каменного угля, Малханское месторождение цветного турмалина, Мельничная </w:t>
      </w:r>
      <w:r w:rsidRPr="00430EB6">
        <w:rPr>
          <w:rFonts w:ascii="Times New Roman" w:eastAsia="Times New Roman" w:hAnsi="Times New Roman" w:cs="Times New Roman"/>
          <w:bCs/>
          <w:i/>
          <w:iCs/>
          <w:spacing w:val="-8"/>
          <w:sz w:val="27"/>
          <w:szCs w:val="27"/>
          <w:lang w:eastAsia="ru-RU"/>
        </w:rPr>
        <w:t xml:space="preserve">- 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место находки родо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softHyphen/>
        <w:t xml:space="preserve">нита, Молодежное - месторождение олова и вольфрама золото - и оловоносные россыпи и др. Имеется месторождение урана. 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Большую рекреационную ценность представляет минеральный источник Ямаровка.</w:t>
      </w:r>
    </w:p>
    <w:p w:rsidR="00D91300" w:rsidRPr="00430EB6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Красночикойский район развивается преимущественно в сельскохозяйственном направлении, несмотря на значительную расчленённость территории, слабую заселённость и небольшие фонды земель, пригодных для ведения сельского хозяйства.</w:t>
      </w:r>
    </w:p>
    <w:p w:rsidR="00D9130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 xml:space="preserve">Красночикойский район обладает значительным потенциалом туристского предложения, базирующимся на уникальных природных ресурсах, ландшафтном и биологическом разнообразии территории, ресурсах познавательного и научного туризма, геологической и палеонтологической истории района, сохранившихся </w:t>
      </w:r>
      <w:r w:rsidRPr="00430EB6"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lastRenderedPageBreak/>
        <w:t>п</w:t>
      </w:r>
      <w:r>
        <w:rPr>
          <w:rFonts w:ascii="Times New Roman" w:eastAsia="Times New Roman" w:hAnsi="Times New Roman" w:cs="Times New Roman"/>
          <w:bCs/>
          <w:spacing w:val="-8"/>
          <w:sz w:val="27"/>
          <w:szCs w:val="27"/>
          <w:lang w:eastAsia="ru-RU"/>
        </w:rPr>
        <w:t>амятниках археологии, культуры.</w:t>
      </w:r>
      <w:r w:rsidRPr="00430EB6">
        <w:rPr>
          <w:rFonts w:ascii="Calibri" w:eastAsia="Calibri" w:hAnsi="Calibri" w:cs="Times New Roman"/>
        </w:rPr>
        <w:br w:type="textWrapping" w:clear="all"/>
      </w:r>
    </w:p>
    <w:p w:rsidR="00D91300" w:rsidRDefault="00D91300" w:rsidP="00D9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1300" w:rsidRDefault="00D91300" w:rsidP="00D9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91300" w:rsidRDefault="00D91300" w:rsidP="00D9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91300" w:rsidRPr="006C02A0" w:rsidRDefault="00D91300" w:rsidP="00D9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Анализ</w:t>
      </w:r>
    </w:p>
    <w:p w:rsidR="00D91300" w:rsidRDefault="00D91300" w:rsidP="00D9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состояния правопорядка в Красночикойском районе и основных результатов оперативно-служебной деятельности ОМВД России по Красночикойскому району за 12 месяцев 202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года.</w:t>
      </w:r>
    </w:p>
    <w:p w:rsidR="00D91300" w:rsidRPr="006C02A0" w:rsidRDefault="00D91300" w:rsidP="00D91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91300" w:rsidRPr="00871BE8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Основные силы и средства ОМВД России по Красночикойскому району</w:t>
      </w:r>
      <w:r>
        <w:rPr>
          <w:rStyle w:val="af2"/>
          <w:rFonts w:ascii="Times New Roman" w:eastAsia="Times New Roman" w:hAnsi="Times New Roman" w:cs="Times New Roman"/>
          <w:sz w:val="27"/>
          <w:szCs w:val="27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текущем периоде были направлены на продолжение реали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зации мероприятий по выполнению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Директивы МВД России, плана основных организационных мероприятий УМВД России по Забайкальскому краю на 202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 год,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 также безусловное выполнение приказов и указаний МВД России, УМВД России по Забайкальскому краю.</w:t>
      </w:r>
    </w:p>
    <w:p w:rsidR="00D91300" w:rsidRPr="006C02A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Последовательно проводилась работа по совершенствованию форм и методов управленческой деятельности, повышению результативности оперативно – розыскной и уголовно – процессуальной деятельности, совершенствованию системы обеспечения экономической безопасности, наращиванию эффективности борьбы с проявлениями коррупции, совершенствованию деятельности подразделений по охране общественного порядка, реализации государственной политики в сфере обеспечения безопасности дорожного движения, системы кадровой и воспитательной работы.</w:t>
      </w:r>
    </w:p>
    <w:p w:rsidR="00D91300" w:rsidRPr="006C02A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результате принимаемых мер по совершенствованию деятельности удалось обеспечить контроль за оперативной обстановкой. </w:t>
      </w:r>
    </w:p>
    <w:p w:rsidR="00D91300" w:rsidRPr="005A217E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В ОМВД за 12 месяцев 2023 года зарегистрировано больше на 7,9% заявлений, сообщений и иной информации о происшествиях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2771 (АППГ2567). Из них: 29</w:t>
      </w:r>
      <w:r w:rsidRPr="009D5C07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, что на 0,3% или на 1 преступлени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меньше аналогичного периода прошлого года (АППГ298).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Уровень преступности в расчёте на 10 тысяч населения составил 184преступлени</w:t>
      </w:r>
      <w:r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я</w:t>
      </w:r>
      <w:r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(АППГ175) (по районам края 168, по краю 185).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</w:p>
    <w:p w:rsidR="00D91300" w:rsidRPr="002466DC" w:rsidRDefault="00D91300" w:rsidP="00D91300">
      <w:pPr>
        <w:spacing w:after="240" w:line="240" w:lineRule="auto"/>
        <w:ind w:hanging="142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193155" cy="22705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968" cy="2274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Окончено преступленийбольше на18,4%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257 (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АППГ 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217), в том числе направлено в суд бол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ь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ше на 19,2%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242 (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АППГ 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203). Удельный вес оконченных преступлений составил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84,5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75,3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), (по районам края67,8%, по краю 62,1%).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Зарегистрировано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124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преступлений, по которым предварительно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 следствие обязательно, что на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2,4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 преступленияменьше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127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окончено 8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приостановлено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преступлений данной категории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выше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7%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составил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70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(АППГ-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63,3%), (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районам края 54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9%; по краю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50,4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Преступлений, расследуемых в форме дознания зарегистрировано больше на 2 или 1,2% 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171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окончено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больше на 29.7%, 174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(АППГ13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приостановлено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меньше на 50%,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преступлений данного вида составил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93,5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85%), (по районам края 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82,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%;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краю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77,9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2,8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снизилась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регистрация тяжких и особо тяжких преступлений. зарегистрировано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69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из преступлений данной катег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ории находящихся в производстве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окончено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меньше на 6%,47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приостановлено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меньше на 40.9%,13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составил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78,3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(АППГ69,4%)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(по районам края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64,2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%; по краю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62,1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Окончено больше на 100% преступлений прошлых лет 10 (АППГ 5).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Снижена 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6,7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результативность раскрытия преступлений «по горячим следам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14 (АППГ 15)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районе за отчётный период зарегистрировано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умышленных убийств 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 2 из них покушения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3)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чинения тяжкого вреда здоровью 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-изнасилований2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разбойных нападений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 преступ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ления данной категории раскрыты. 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грабежей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1(АППГ1)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приостановлен.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Наблюдается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снижение на 38,9%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количества краж чужого имущества, зарегистрировано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59, 2021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47, 2020-81, 2019-76, 2018-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58), окончено производством 24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удельный вес оконченных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54,5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50%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риостановлено уголовных дел данной категории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(АППГ27)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причине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не установления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лица,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из них по делам следствия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17(АППГ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дознания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 (АППГ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Краж из квартир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12)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приостановлено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оконченных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нет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50%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работа по их раскрытию находится на постоянном контроле у начальника ОМВД, начальника полиции, проводятся мероприятия направленные на установление лиц совершивших данные преступления. 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Краж сотовых телефонов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(АППГ9)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приостановлено с учётом перешедших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5), удельный вес оконченных 40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37,5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Краж транспортных средств, автомобилей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приостановлены за не установлением лиц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1),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удельный вес оконченных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 данной категории 33,3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Краж скота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зарегистрировано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 раскрыто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 все приостановлены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Выявлено фактов незаконных рубок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приостановлен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ных нет</w:t>
      </w:r>
      <w:r w:rsidRPr="00243FE6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 11)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Pr="00B164F9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43FE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привлечено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 -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уголовные дела направлены в суд 12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удельный вес оконченных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100% (АППГ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56%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Краж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совершенных с банковских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сче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удельный вес оконченных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80% (АППГ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66,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D91300" w:rsidRPr="006D7F1E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Мошенничеств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зарегистрировано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больше на 100%18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в том числе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экономической направленности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удельный вес оконченных 100%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100%)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совершённых с использованием ИТТ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5, 2021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-15) </w:t>
      </w: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окончено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 (АППГ 5)</w:t>
      </w: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, приостановлено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 (АППГ 3)</w:t>
      </w: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, удельный вес оконченных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12,5% (АППГ </w:t>
      </w: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62,5%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D91300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Default="00D91300" w:rsidP="00D9130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преступности</w:t>
      </w:r>
    </w:p>
    <w:tbl>
      <w:tblPr>
        <w:tblStyle w:val="24"/>
        <w:tblW w:w="4875" w:type="pct"/>
        <w:jc w:val="center"/>
        <w:tblLook w:val="04A0"/>
      </w:tblPr>
      <w:tblGrid>
        <w:gridCol w:w="846"/>
        <w:gridCol w:w="3780"/>
        <w:gridCol w:w="1345"/>
        <w:gridCol w:w="1125"/>
        <w:gridCol w:w="1118"/>
        <w:gridCol w:w="1118"/>
      </w:tblGrid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  <w:rPr>
                <w:b/>
                <w:bCs/>
              </w:rPr>
            </w:pPr>
            <w:r w:rsidRPr="008C0307">
              <w:rPr>
                <w:b/>
                <w:bCs/>
              </w:rPr>
              <w:t>Зарегистрировано всего</w:t>
            </w:r>
          </w:p>
        </w:tc>
        <w:tc>
          <w:tcPr>
            <w:tcW w:w="720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  <w:rPr>
                <w:b/>
                <w:bCs/>
              </w:rPr>
            </w:pPr>
            <w:r w:rsidRPr="008C0307">
              <w:rPr>
                <w:b/>
                <w:bCs/>
              </w:rPr>
              <w:t>202</w:t>
            </w:r>
            <w:r>
              <w:rPr>
                <w:b/>
                <w:bCs/>
              </w:rPr>
              <w:t>1</w:t>
            </w:r>
            <w:r w:rsidRPr="008C0307">
              <w:rPr>
                <w:b/>
                <w:bCs/>
              </w:rPr>
              <w:t>г.</w:t>
            </w:r>
          </w:p>
        </w:tc>
        <w:tc>
          <w:tcPr>
            <w:tcW w:w="603" w:type="pct"/>
          </w:tcPr>
          <w:p w:rsidR="00D91300" w:rsidRPr="008C0307" w:rsidRDefault="00D91300" w:rsidP="00A35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2022г.</w:t>
            </w:r>
          </w:p>
        </w:tc>
        <w:tc>
          <w:tcPr>
            <w:tcW w:w="599" w:type="pct"/>
          </w:tcPr>
          <w:p w:rsidR="00D91300" w:rsidRPr="009C17A7" w:rsidRDefault="00D91300" w:rsidP="00A35247">
            <w:pPr>
              <w:rPr>
                <w:b/>
              </w:rPr>
            </w:pPr>
            <w:r w:rsidRPr="009C17A7">
              <w:rPr>
                <w:b/>
              </w:rPr>
              <w:t>2023</w:t>
            </w:r>
            <w:r>
              <w:rPr>
                <w:b/>
              </w:rPr>
              <w:t>г.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/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Умышленные убийства (с покуш.)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2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 w:rsidRPr="008C0307">
              <w:rPr>
                <w:bCs/>
              </w:rPr>
              <w:t>3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3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=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Изнасилования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3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2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+2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Разбои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1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+1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Грабежи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1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=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Кражи чужого имущества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47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36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-23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Кражи из квартир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4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4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-8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Кража сотовых телефонов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9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4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=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Кражи транспортных средств</w:t>
            </w:r>
            <w:r>
              <w:rPr>
                <w:bCs/>
              </w:rPr>
              <w:t>, автомобилей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3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3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+2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Угоны транспортных средств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4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3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-3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Кражи скота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3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-2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Незаконная порубка деревьев и кустарников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16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12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-12</w:t>
            </w:r>
          </w:p>
        </w:tc>
      </w:tr>
      <w:tr w:rsidR="00D91300" w:rsidRPr="008C0307" w:rsidTr="00A35247">
        <w:trPr>
          <w:trHeight w:hRule="exact" w:val="778"/>
          <w:jc w:val="center"/>
        </w:trPr>
        <w:tc>
          <w:tcPr>
            <w:tcW w:w="2478" w:type="pct"/>
            <w:gridSpan w:val="2"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Кража, совершенная с банковского счета п. "г" ч. 3 ст. 158 УК РФ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3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11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+5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lastRenderedPageBreak/>
              <w:t>Мошенничество ст.ст.159,159'-159"""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23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18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r>
              <w:t xml:space="preserve">     +9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453" w:type="pct"/>
            <w:vMerge w:val="restart"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в том числе</w:t>
            </w:r>
          </w:p>
        </w:tc>
        <w:tc>
          <w:tcPr>
            <w:tcW w:w="2025" w:type="pct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в т.ч. Экономические</w:t>
            </w:r>
          </w:p>
        </w:tc>
        <w:tc>
          <w:tcPr>
            <w:tcW w:w="720" w:type="pct"/>
            <w:noWrap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10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+6</w:t>
            </w:r>
          </w:p>
        </w:tc>
      </w:tr>
      <w:tr w:rsidR="00D91300" w:rsidRPr="008C0307" w:rsidTr="00A35247">
        <w:trPr>
          <w:trHeight w:hRule="exact" w:val="630"/>
          <w:jc w:val="center"/>
        </w:trPr>
        <w:tc>
          <w:tcPr>
            <w:tcW w:w="453" w:type="pct"/>
            <w:vMerge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</w:p>
        </w:tc>
        <w:tc>
          <w:tcPr>
            <w:tcW w:w="2025" w:type="pct"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совер.сисполльз. компьютерных и телекоммуникационных технологий</w:t>
            </w:r>
          </w:p>
        </w:tc>
        <w:tc>
          <w:tcPr>
            <w:tcW w:w="720" w:type="pct"/>
            <w:noWrap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8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+3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Дтп со смертью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1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0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=</w:t>
            </w:r>
          </w:p>
        </w:tc>
      </w:tr>
      <w:tr w:rsidR="00D91300" w:rsidRPr="008C0307" w:rsidTr="00A35247">
        <w:trPr>
          <w:trHeight w:hRule="exact" w:val="454"/>
          <w:jc w:val="center"/>
        </w:trPr>
        <w:tc>
          <w:tcPr>
            <w:tcW w:w="2478" w:type="pct"/>
            <w:gridSpan w:val="2"/>
            <w:noWrap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Преступ. связанные с наркотиками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27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 w:rsidRPr="008C0307">
              <w:rPr>
                <w:bCs/>
              </w:rPr>
              <w:t>24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24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=</w:t>
            </w:r>
          </w:p>
        </w:tc>
      </w:tr>
      <w:tr w:rsidR="00D91300" w:rsidRPr="008C0307" w:rsidTr="00A35247">
        <w:trPr>
          <w:trHeight w:hRule="exact" w:val="679"/>
          <w:jc w:val="center"/>
        </w:trPr>
        <w:tc>
          <w:tcPr>
            <w:tcW w:w="2478" w:type="pct"/>
            <w:gridSpan w:val="2"/>
            <w:vAlign w:val="center"/>
            <w:hideMark/>
          </w:tcPr>
          <w:p w:rsidR="00D91300" w:rsidRPr="008C0307" w:rsidRDefault="00D91300" w:rsidP="00A35247">
            <w:pPr>
              <w:rPr>
                <w:bCs/>
              </w:rPr>
            </w:pPr>
            <w:r w:rsidRPr="008C0307">
              <w:rPr>
                <w:bCs/>
              </w:rPr>
              <w:t>Незакон. приоб., передача, сбыт, хранение, перевозка оружия, боепр ст. 222 УК РФ</w:t>
            </w:r>
          </w:p>
        </w:tc>
        <w:tc>
          <w:tcPr>
            <w:tcW w:w="720" w:type="pct"/>
            <w:noWrap/>
          </w:tcPr>
          <w:p w:rsidR="00D91300" w:rsidRPr="008C0307" w:rsidRDefault="00D91300" w:rsidP="00A35247">
            <w:pPr>
              <w:jc w:val="center"/>
            </w:pPr>
            <w:r>
              <w:t>10</w:t>
            </w:r>
          </w:p>
        </w:tc>
        <w:tc>
          <w:tcPr>
            <w:tcW w:w="603" w:type="pct"/>
            <w:vAlign w:val="center"/>
          </w:tcPr>
          <w:p w:rsidR="00D91300" w:rsidRPr="008C0307" w:rsidRDefault="00D91300" w:rsidP="00A35247">
            <w:pPr>
              <w:jc w:val="center"/>
              <w:rPr>
                <w:bCs/>
              </w:rPr>
            </w:pPr>
            <w:r w:rsidRPr="008C0307">
              <w:rPr>
                <w:bCs/>
              </w:rPr>
              <w:t>11</w:t>
            </w:r>
          </w:p>
        </w:tc>
        <w:tc>
          <w:tcPr>
            <w:tcW w:w="599" w:type="pct"/>
          </w:tcPr>
          <w:p w:rsidR="00D91300" w:rsidRDefault="00D91300" w:rsidP="00A35247">
            <w:pPr>
              <w:jc w:val="center"/>
            </w:pPr>
            <w:r>
              <w:t>10</w:t>
            </w:r>
          </w:p>
        </w:tc>
        <w:tc>
          <w:tcPr>
            <w:tcW w:w="599" w:type="pct"/>
            <w:noWrap/>
            <w:vAlign w:val="center"/>
            <w:hideMark/>
          </w:tcPr>
          <w:p w:rsidR="00D91300" w:rsidRPr="008C0307" w:rsidRDefault="00D91300" w:rsidP="00A35247">
            <w:pPr>
              <w:jc w:val="center"/>
            </w:pPr>
            <w:r>
              <w:t>-1</w:t>
            </w:r>
          </w:p>
        </w:tc>
      </w:tr>
    </w:tbl>
    <w:p w:rsidR="00D91300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Преступлений, связанных с незаконным оборотом наркотиков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выявлено 24(АППГ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24, 2021-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27, 2020-24, 2019-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30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выявлено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 данной категории по оперативным данным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15(АППГ 16)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Тяжких составов преступлений 15 (АППГ 19),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Особо тяжких 1 (АППГ 0) возбуждено по инициативе прокуратуры как укрытое от регистрации прямым путём, </w:t>
      </w:r>
      <w:r w:rsidRPr="008629D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12301760021000117 от 17.06.2023 года по п. «в» ч. 3 ст. 228.1 УК РФ.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приостановлено за не установлением лица.</w:t>
      </w:r>
    </w:p>
    <w:p w:rsidR="00D91300" w:rsidRPr="006D7F1E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Pr="008C0307" w:rsidRDefault="00D91300" w:rsidP="00D9130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С В Е Д Е Н И Я</w:t>
      </w: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ОБ УЧАСТИИ СЛУЖБ В ВЫЯВЛЕНИИ ПРЕСТУПЛЕНИЙ,</w:t>
      </w:r>
    </w:p>
    <w:p w:rsidR="00D91300" w:rsidRPr="008C0307" w:rsidRDefault="00D91300" w:rsidP="00D913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СВЯЗАННЫХ С НАРКОТИКАМИ  за  12  месяц  202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г. с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АППГ-</w:t>
      </w:r>
    </w:p>
    <w:tbl>
      <w:tblPr>
        <w:tblW w:w="6526" w:type="dxa"/>
        <w:tblInd w:w="103" w:type="dxa"/>
        <w:tblLayout w:type="fixed"/>
        <w:tblLook w:val="04A0"/>
      </w:tblPr>
      <w:tblGrid>
        <w:gridCol w:w="1565"/>
        <w:gridCol w:w="1578"/>
        <w:gridCol w:w="821"/>
        <w:gridCol w:w="821"/>
        <w:gridCol w:w="843"/>
        <w:gridCol w:w="898"/>
      </w:tblGrid>
      <w:tr w:rsidR="00D91300" w:rsidRPr="008C0307" w:rsidTr="00A35247">
        <w:trPr>
          <w:trHeight w:val="450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ПРЕСТУПЛЕНИЙ</w:t>
            </w:r>
          </w:p>
        </w:tc>
        <w:tc>
          <w:tcPr>
            <w:tcW w:w="3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СЛУЖБЫ</w:t>
            </w:r>
          </w:p>
        </w:tc>
      </w:tr>
      <w:tr w:rsidR="00D91300" w:rsidRPr="008C0307" w:rsidTr="00A35247">
        <w:trPr>
          <w:trHeight w:val="615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НК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ГИБДД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УУП</w:t>
            </w:r>
          </w:p>
        </w:tc>
      </w:tr>
      <w:tr w:rsidR="00D91300" w:rsidRPr="008C0307" w:rsidTr="00A35247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D91300" w:rsidRPr="008C0307" w:rsidTr="00A35247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D91300" w:rsidRPr="008C0307" w:rsidTr="00A35247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D91300" w:rsidRPr="008C0307" w:rsidTr="00A35247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</w:tbl>
    <w:p w:rsidR="00D91300" w:rsidRPr="008C0307" w:rsidRDefault="00D91300" w:rsidP="00D913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1300" w:rsidRPr="008C0307" w:rsidRDefault="00D91300" w:rsidP="00D9130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С В Е Д Е Н И Я</w:t>
      </w:r>
    </w:p>
    <w:p w:rsidR="00D91300" w:rsidRPr="008C0307" w:rsidRDefault="00D91300" w:rsidP="00D913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ОБ УЧАСТИИ СЛУЖБ В РАСКРЫТИИ ПРЕСТУПЛЕНИЙ, СВЯЗАННЫХ С НАРКОТИКАМИ</w:t>
      </w:r>
    </w:p>
    <w:p w:rsidR="00D91300" w:rsidRPr="008C0307" w:rsidRDefault="00D91300" w:rsidP="00D913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( ПО Ф 1.1 НЕЗАВИСИМО ОТ  СЛУЖБЫ ВЫЯВИВШЕЙ ПРЕСТУПЛЕНИЕ ) за  12  месяц  202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г. с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АППГ-</w:t>
      </w:r>
    </w:p>
    <w:tbl>
      <w:tblPr>
        <w:tblW w:w="652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5"/>
        <w:gridCol w:w="1559"/>
        <w:gridCol w:w="850"/>
        <w:gridCol w:w="851"/>
        <w:gridCol w:w="850"/>
        <w:gridCol w:w="851"/>
      </w:tblGrid>
      <w:tr w:rsidR="00D91300" w:rsidRPr="008C0307" w:rsidTr="00A35247">
        <w:trPr>
          <w:trHeight w:val="465"/>
        </w:trPr>
        <w:tc>
          <w:tcPr>
            <w:tcW w:w="1565" w:type="dxa"/>
            <w:vMerge w:val="restart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ОКОНЧЕНО ПРЕСТУПЛЕНИЙ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СЛУЖБЫ</w:t>
            </w:r>
          </w:p>
        </w:tc>
      </w:tr>
      <w:tr w:rsidR="00D91300" w:rsidRPr="008C0307" w:rsidTr="00A35247">
        <w:trPr>
          <w:trHeight w:val="255"/>
        </w:trPr>
        <w:tc>
          <w:tcPr>
            <w:tcW w:w="1565" w:type="dxa"/>
            <w:vMerge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ГИБДД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УУП</w:t>
            </w:r>
          </w:p>
        </w:tc>
      </w:tr>
      <w:tr w:rsidR="00D91300" w:rsidRPr="008C0307" w:rsidTr="00A35247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D91300" w:rsidRPr="008C0307" w:rsidTr="00A35247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91300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91300" w:rsidRPr="008C0307" w:rsidTr="00A35247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D91300" w:rsidRPr="008C0307" w:rsidTr="00A35247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91300" w:rsidRPr="008C0307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</w:tbl>
    <w:p w:rsidR="00D91300" w:rsidRPr="00EC050D" w:rsidRDefault="00D91300" w:rsidP="00D91300">
      <w:pPr>
        <w:spacing w:after="24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05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Увеличилось на 10,2% количество выявленных преступлений профилактического характера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141 (АППГ 128)</w:t>
      </w:r>
      <w:r w:rsidRPr="00EC05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видам:</w:t>
      </w:r>
    </w:p>
    <w:p w:rsidR="00D91300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050D">
        <w:rPr>
          <w:noProof/>
          <w:lang w:eastAsia="ru-RU"/>
        </w:rPr>
        <w:lastRenderedPageBreak/>
        <w:drawing>
          <wp:inline distT="0" distB="0" distL="0" distR="0">
            <wp:extent cx="6029960" cy="122457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122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00" w:rsidRPr="006D7F1E" w:rsidRDefault="00D91300" w:rsidP="00D913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этом наблюдается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увеличение на 255%количества зарегистрированных преступлений по ст.119 УК РФ, что свидетельствует о более плотной работе участковых уполномоченных полиции. Так, из материалов об отказе в возбуждении уголовного дела уголовные дела по данной статье не возбуждались, в 2022году возбуждено 3, из них 2 по инициативе прокуратуры.</w:t>
      </w:r>
    </w:p>
    <w:p w:rsidR="00D91300" w:rsidRDefault="00D91300" w:rsidP="00D913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D91300" w:rsidRPr="00817DCD" w:rsidRDefault="00D91300" w:rsidP="00D91300">
      <w:pPr>
        <w:pStyle w:val="22"/>
        <w:widowControl w:val="0"/>
        <w:tabs>
          <w:tab w:val="center" w:pos="567"/>
        </w:tabs>
        <w:autoSpaceDE w:val="0"/>
        <w:autoSpaceDN w:val="0"/>
        <w:spacing w:after="0" w:line="240" w:lineRule="auto"/>
        <w:ind w:right="-1"/>
        <w:jc w:val="both"/>
        <w:rPr>
          <w:sz w:val="26"/>
          <w:szCs w:val="26"/>
        </w:rPr>
      </w:pPr>
      <w:r w:rsidRPr="00817DCD">
        <w:rPr>
          <w:b/>
          <w:color w:val="C00000"/>
          <w:sz w:val="26"/>
          <w:szCs w:val="26"/>
        </w:rPr>
        <w:tab/>
      </w:r>
      <w:r w:rsidRPr="00817DCD">
        <w:rPr>
          <w:b/>
          <w:sz w:val="26"/>
          <w:szCs w:val="26"/>
          <w:u w:val="single"/>
        </w:rPr>
        <w:t>Оружие.</w:t>
      </w:r>
      <w:r w:rsidRPr="00817DCD">
        <w:rPr>
          <w:sz w:val="26"/>
          <w:szCs w:val="26"/>
        </w:rPr>
        <w:t xml:space="preserve">На учете в </w:t>
      </w:r>
      <w:r>
        <w:rPr>
          <w:sz w:val="26"/>
          <w:szCs w:val="26"/>
        </w:rPr>
        <w:t>Красночикойском районе</w:t>
      </w:r>
      <w:r w:rsidRPr="00817DCD">
        <w:rPr>
          <w:sz w:val="26"/>
          <w:szCs w:val="26"/>
        </w:rPr>
        <w:t xml:space="preserve"> числится 2085 ед. оружия </w:t>
      </w:r>
      <w:r>
        <w:rPr>
          <w:sz w:val="26"/>
          <w:szCs w:val="26"/>
        </w:rPr>
        <w:t xml:space="preserve">у </w:t>
      </w:r>
      <w:r w:rsidRPr="00817DCD">
        <w:rPr>
          <w:sz w:val="26"/>
          <w:szCs w:val="26"/>
        </w:rPr>
        <w:t>1108 влад</w:t>
      </w:r>
      <w:r>
        <w:rPr>
          <w:sz w:val="26"/>
          <w:szCs w:val="26"/>
        </w:rPr>
        <w:t>ельцев</w:t>
      </w:r>
      <w:r w:rsidRPr="00817DCD">
        <w:rPr>
          <w:sz w:val="26"/>
          <w:szCs w:val="26"/>
        </w:rPr>
        <w:t xml:space="preserve"> из них гладкоствольного 1083, нарезного 1215, ограниченного поражения 53. </w:t>
      </w:r>
    </w:p>
    <w:p w:rsidR="00D91300" w:rsidRPr="00817DCD" w:rsidRDefault="00D91300" w:rsidP="00D91300">
      <w:pPr>
        <w:pStyle w:val="22"/>
        <w:widowControl w:val="0"/>
        <w:autoSpaceDE w:val="0"/>
        <w:autoSpaceDN w:val="0"/>
        <w:spacing w:after="0" w:line="240" w:lineRule="auto"/>
        <w:ind w:right="-1" w:firstLine="567"/>
        <w:jc w:val="both"/>
        <w:rPr>
          <w:sz w:val="26"/>
          <w:szCs w:val="26"/>
        </w:rPr>
      </w:pPr>
      <w:r w:rsidRPr="00817DCD">
        <w:rPr>
          <w:sz w:val="26"/>
          <w:szCs w:val="26"/>
        </w:rPr>
        <w:t>В течение года проверено 486 владельцев, что составило 45% от общего числа</w:t>
      </w:r>
      <w:r>
        <w:rPr>
          <w:sz w:val="26"/>
          <w:szCs w:val="26"/>
        </w:rPr>
        <w:t xml:space="preserve"> (АППГ </w:t>
      </w:r>
      <w:r w:rsidRPr="00C93221">
        <w:rPr>
          <w:sz w:val="26"/>
          <w:szCs w:val="26"/>
        </w:rPr>
        <w:t xml:space="preserve">1091 владельцев, </w:t>
      </w:r>
      <w:r>
        <w:rPr>
          <w:sz w:val="26"/>
          <w:szCs w:val="26"/>
        </w:rPr>
        <w:t>или</w:t>
      </w:r>
      <w:r w:rsidRPr="00C93221">
        <w:rPr>
          <w:sz w:val="26"/>
          <w:szCs w:val="26"/>
        </w:rPr>
        <w:t xml:space="preserve"> 99%</w:t>
      </w:r>
      <w:r>
        <w:rPr>
          <w:sz w:val="26"/>
          <w:szCs w:val="26"/>
        </w:rPr>
        <w:t>).</w:t>
      </w:r>
      <w:r w:rsidRPr="00817DCD">
        <w:rPr>
          <w:sz w:val="26"/>
          <w:szCs w:val="26"/>
        </w:rPr>
        <w:t xml:space="preserve"> Службой участковых уполномоченных изъято 15</w:t>
      </w:r>
      <w:r>
        <w:rPr>
          <w:sz w:val="26"/>
          <w:szCs w:val="26"/>
        </w:rPr>
        <w:t xml:space="preserve"> (АППГ 47)</w:t>
      </w:r>
      <w:r w:rsidRPr="00817DCD">
        <w:rPr>
          <w:sz w:val="26"/>
          <w:szCs w:val="26"/>
        </w:rPr>
        <w:t xml:space="preserve"> единиц огнестрельного оружия, из них 4 </w:t>
      </w:r>
      <w:r>
        <w:rPr>
          <w:sz w:val="26"/>
          <w:szCs w:val="26"/>
        </w:rPr>
        <w:t xml:space="preserve">(АППГ 6) </w:t>
      </w:r>
      <w:r w:rsidRPr="00817DCD">
        <w:rPr>
          <w:sz w:val="26"/>
          <w:szCs w:val="26"/>
        </w:rPr>
        <w:t>незаконного.</w:t>
      </w:r>
    </w:p>
    <w:p w:rsidR="00D91300" w:rsidRDefault="00D91300" w:rsidP="00D9130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Совершено преступлений с применением оружия в отчётном периоде 1 по ст. 318 УК РФ(АППГ 4, в том числе: 1 по ст.112УК РФ, 3 по ст.226 УКРФ).</w:t>
      </w:r>
    </w:p>
    <w:p w:rsidR="00D91300" w:rsidRDefault="00D91300" w:rsidP="00D9130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Default="00D91300" w:rsidP="00D913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3221">
        <w:rPr>
          <w:noProof/>
          <w:lang w:eastAsia="ru-RU"/>
        </w:rPr>
        <w:drawing>
          <wp:inline distT="0" distB="0" distL="0" distR="0">
            <wp:extent cx="6029960" cy="931498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93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00" w:rsidRDefault="00D91300" w:rsidP="00D913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Default="00D91300" w:rsidP="00D913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85A79">
        <w:rPr>
          <w:noProof/>
          <w:lang w:eastAsia="ru-RU"/>
        </w:rPr>
        <w:drawing>
          <wp:inline distT="0" distB="0" distL="0" distR="0">
            <wp:extent cx="2333625" cy="86032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723" cy="8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00" w:rsidRDefault="00D91300" w:rsidP="00D913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Выявлено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больше на 19,5% 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лиц совершивших преступления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238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199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них по линии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+13,6%,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КП-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76),  по линии ООП + 23,5%, 152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(АППГ123). 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Уровень криминальной активности населения составил </w:t>
      </w:r>
      <w:r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147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человек на 10 тысяч населения (АППГ-</w:t>
      </w:r>
      <w:r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117, 2021-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109, 2020-102, 2019-133).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возрасту: 14-15 лет – 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); 16-17 лет – 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18-24 года –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35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(2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25-29 лет -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30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-50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140 (124), 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50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лет и старше 38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Pr="005A1501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Из них: наёмные рабочие 29 (34)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учащиеся 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(5);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лица без постоянного источника дохода 179 (142). </w:t>
      </w:r>
    </w:p>
    <w:p w:rsidR="00D91300" w:rsidRPr="005A1501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Как видно, преступления, в основном, совершают лица старше 30 лет и без постоянного источника дохода 214 (174) из них местные жители, 23 (23) других районов.</w:t>
      </w:r>
    </w:p>
    <w:p w:rsidR="00D91300" w:rsidRPr="005A1501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По кражам чужого имущества 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всего было выявлено 29 лиц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26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 возрасту 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14-17 лет 0(1); 18-24 года 8 (6); 25-29 лет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 (3); 30 лет и старше 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18(16).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основном кражи совершают лица б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ез постоянного источника дохода 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25 (17), ранее совершавшие17 (19), 23 (22) из них местные жители, из других районов 5 (5).</w:t>
      </w:r>
    </w:p>
    <w:p w:rsidR="00D91300" w:rsidRPr="005D2B8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  <w:r w:rsidRPr="005D2B8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 22.6% увеличилось количество преступлений, совершенных лицами раннее совершавшими преступления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,190 (АППГ 155) – удельный вес 73,9% (в среднем по краю 68,9%).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D2B8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Количество преступлений, совершенных лицами ранее судимыми, увеличилось на 27,1%,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удельный вес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39,5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(в среднем по краю 52,2%).</w:t>
      </w:r>
    </w:p>
    <w:p w:rsidR="00D91300" w:rsidRPr="00B164F9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Преступлений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совершенных в группе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).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Удельный вес составил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3,1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%. </w:t>
      </w:r>
    </w:p>
    <w:p w:rsidR="00D91300" w:rsidRPr="005A1501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Снизилось 17,3% количество преступлений, совершенных в состоянии алкогольного опьянения 72</w:t>
      </w:r>
      <w:r w:rsidRP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(АППГ 91, 2021-110,) при этом удельный вес преступлений данной категории также снижается, составил 28% (АППГ 41,9%, 2021-50,5%).  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реступлений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совершенных в общественных местах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зарегистрированона уровне прошлого года 70 (АППГ70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удельный вес составил 23,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 среднем по краю 21,9%).</w:t>
      </w:r>
    </w:p>
    <w:p w:rsidR="00D91300" w:rsidRPr="00B164F9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D2B8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Преступлений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 w:rsidRPr="005D2B8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совершенных на улице больше на 17,2%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 68 (АППГ 58,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удельный вес составил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22,9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 среднем по краю 14,7%)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91300" w:rsidRPr="005D2B8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Следственным подразделением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принято к производству 133 уголовных дел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135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D91300" w:rsidRPr="005D2B8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направлено прокурору 65 уголовных дел (АППГ 61), в суд направлено 64 уголовных дела (АППГ 63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D91300" w:rsidRPr="005D2B8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прекращения уголовных дел не допущено.  (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АППГ 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1)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91300" w:rsidRPr="005D2B8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оличество лиц обвиняемых по направленным в суд уголовным делам составило 71 лиц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 (АППГ 68);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количество приостановленных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уголовных дел 53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 приостановлены по п.1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ч.1 ст.208 УПК РФ (АППГ 56);</w:t>
      </w:r>
    </w:p>
    <w:p w:rsidR="00D91300" w:rsidRPr="005D2B8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575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- получено на дополнительное расследование 3 уголовных дела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(АППГ 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 </w:t>
      </w:r>
    </w:p>
    <w:p w:rsidR="00D91300" w:rsidRPr="0038575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Всего с 01 января 2023 года по 31 декабря 2023 года в результате преступного посягательства (по направленным уголовным делам в суд) был причинен материальный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ущерб на общую сумму 3235186,5 </w:t>
      </w:r>
      <w:r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рублей, из них добровольно возмещено или изъято имущества на сумму 3765541  рубль, добровольно погашено на сумму 2817170 рублей,  изъято в результате  действия органов предварительного следствия 948371 рубль. Арест на имущество не налагался. </w:t>
      </w:r>
      <w:r w:rsidRPr="0038575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Процент возмещения причинённого ущерба составляет свыше 100 %.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оценки деятельности СО ОМВД заняло 2 место среди следственных подразделений МВД России Забайкальского края.</w:t>
      </w:r>
    </w:p>
    <w:p w:rsidR="00D91300" w:rsidRPr="00B164F9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Pr="0038575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lastRenderedPageBreak/>
        <w:t>В г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</w:rPr>
        <w:t>рупп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е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</w:rPr>
        <w:t xml:space="preserve"> дознания</w:t>
      </w:r>
      <w:r w:rsidRPr="00B56287">
        <w:rPr>
          <w:rFonts w:ascii="Times New Roman" w:eastAsia="Times New Roman" w:hAnsi="Times New Roman" w:cs="Times New Roman"/>
          <w:sz w:val="27"/>
          <w:szCs w:val="27"/>
        </w:rPr>
        <w:t>н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аходилось в производстве </w:t>
      </w:r>
      <w:r>
        <w:rPr>
          <w:rFonts w:ascii="Times New Roman" w:eastAsia="Times New Roman" w:hAnsi="Times New Roman" w:cs="Times New Roman"/>
          <w:sz w:val="27"/>
          <w:szCs w:val="27"/>
        </w:rPr>
        <w:t>203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>уголовных дел (АППГ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о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кончено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производством 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уголовных дел (с повторными) </w:t>
      </w:r>
      <w:r>
        <w:rPr>
          <w:rFonts w:ascii="Times New Roman" w:eastAsia="Times New Roman" w:hAnsi="Times New Roman" w:cs="Times New Roman"/>
          <w:sz w:val="27"/>
          <w:szCs w:val="27"/>
        </w:rPr>
        <w:t>131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(АП</w:t>
      </w:r>
      <w:r>
        <w:rPr>
          <w:rFonts w:ascii="Times New Roman" w:eastAsia="Times New Roman" w:hAnsi="Times New Roman" w:cs="Times New Roman"/>
          <w:sz w:val="27"/>
          <w:szCs w:val="27"/>
        </w:rPr>
        <w:t>ПГ 102);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направлено в суд 128 (АППГ 96);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82A0D">
        <w:rPr>
          <w:rFonts w:ascii="Times New Roman" w:eastAsia="Times New Roman" w:hAnsi="Times New Roman" w:cs="Times New Roman"/>
          <w:b/>
          <w:sz w:val="27"/>
          <w:szCs w:val="27"/>
        </w:rPr>
        <w:t xml:space="preserve">- окончено уголовных дел свыше срока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40</w:t>
      </w:r>
      <w:r w:rsidRPr="00482A0D">
        <w:rPr>
          <w:rFonts w:ascii="Times New Roman" w:eastAsia="Times New Roman" w:hAnsi="Times New Roman" w:cs="Times New Roman"/>
          <w:b/>
          <w:sz w:val="27"/>
          <w:szCs w:val="27"/>
        </w:rPr>
        <w:t>, или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25,2</w:t>
      </w:r>
      <w:r w:rsidRPr="00482A0D">
        <w:rPr>
          <w:rFonts w:ascii="Times New Roman" w:eastAsia="Times New Roman" w:hAnsi="Times New Roman" w:cs="Times New Roman"/>
          <w:b/>
          <w:sz w:val="27"/>
          <w:szCs w:val="27"/>
        </w:rPr>
        <w:t xml:space="preserve"> %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средне краевом показателе 26,7 %, (АППГ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5</w:t>
      </w:r>
      <w:r>
        <w:rPr>
          <w:rFonts w:ascii="Times New Roman" w:eastAsia="Times New Roman" w:hAnsi="Times New Roman" w:cs="Times New Roman"/>
          <w:sz w:val="27"/>
          <w:szCs w:val="27"/>
        </w:rPr>
        <w:t>7 или52,9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%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средне краевом показателе 30,8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>%).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Доля уголовных дел, направленных прокурору (окончено) – </w:t>
      </w:r>
      <w:r>
        <w:rPr>
          <w:rFonts w:ascii="Times New Roman" w:eastAsia="Times New Roman" w:hAnsi="Times New Roman" w:cs="Times New Roman"/>
          <w:sz w:val="27"/>
          <w:szCs w:val="27"/>
        </w:rPr>
        <w:t>97,7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%, АППГ – </w:t>
      </w:r>
      <w:r>
        <w:rPr>
          <w:rFonts w:ascii="Times New Roman" w:eastAsia="Times New Roman" w:hAnsi="Times New Roman" w:cs="Times New Roman"/>
          <w:sz w:val="27"/>
          <w:szCs w:val="27"/>
        </w:rPr>
        <w:t>94,1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>%.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>Приостановлено уг</w:t>
      </w:r>
      <w:r>
        <w:rPr>
          <w:rFonts w:ascii="Times New Roman" w:eastAsia="Times New Roman" w:hAnsi="Times New Roman" w:cs="Times New Roman"/>
          <w:sz w:val="27"/>
          <w:szCs w:val="27"/>
        </w:rPr>
        <w:t>оловных дел в отчетном периоде 17(АППГ 23);</w:t>
      </w:r>
    </w:p>
    <w:p w:rsidR="00D91300" w:rsidRPr="00385753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385753">
        <w:rPr>
          <w:rFonts w:ascii="Times New Roman" w:eastAsia="Times New Roman" w:hAnsi="Times New Roman" w:cs="Times New Roman"/>
          <w:b/>
          <w:sz w:val="27"/>
          <w:szCs w:val="27"/>
        </w:rPr>
        <w:t xml:space="preserve">Для производства дополнительного расследования возвращено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5 уголовных дел</w:t>
      </w:r>
      <w:r w:rsidRPr="00385753">
        <w:rPr>
          <w:rFonts w:ascii="Times New Roman" w:eastAsia="Times New Roman" w:hAnsi="Times New Roman" w:cs="Times New Roman"/>
          <w:b/>
          <w:sz w:val="27"/>
          <w:szCs w:val="27"/>
        </w:rPr>
        <w:t xml:space="preserve"> (АППГ-0).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ab/>
        <w:t xml:space="preserve">Возмещаемость ущерба составила </w:t>
      </w:r>
      <w:r>
        <w:rPr>
          <w:rFonts w:ascii="Times New Roman" w:eastAsia="Times New Roman" w:hAnsi="Times New Roman" w:cs="Times New Roman"/>
          <w:sz w:val="27"/>
          <w:szCs w:val="27"/>
        </w:rPr>
        <w:t>81,2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%,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средне краевом показателе 78,1% (АППГ- 100%)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      В сокращенной форме уголовные </w:t>
      </w:r>
      <w:r>
        <w:rPr>
          <w:rFonts w:ascii="Times New Roman" w:eastAsia="Times New Roman" w:hAnsi="Times New Roman" w:cs="Times New Roman"/>
          <w:sz w:val="27"/>
          <w:szCs w:val="27"/>
        </w:rPr>
        <w:t>дела не оканчивались (АППГ-0).</w:t>
      </w:r>
    </w:p>
    <w:p w:rsidR="00D91300" w:rsidRPr="00650848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82A0D">
        <w:rPr>
          <w:rFonts w:ascii="Times New Roman" w:eastAsia="Times New Roman" w:hAnsi="Times New Roman" w:cs="Times New Roman"/>
          <w:b/>
          <w:sz w:val="27"/>
          <w:szCs w:val="27"/>
        </w:rPr>
        <w:t xml:space="preserve">Согласно оценки деятельности ГД ОМВД России по Красночикойскому району занимает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9</w:t>
      </w:r>
      <w:r w:rsidRPr="00482A0D">
        <w:rPr>
          <w:rFonts w:ascii="Times New Roman" w:eastAsia="Times New Roman" w:hAnsi="Times New Roman" w:cs="Times New Roman"/>
          <w:b/>
          <w:sz w:val="27"/>
          <w:szCs w:val="27"/>
        </w:rPr>
        <w:t>место (АППГ 3)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>среди территориальных органов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МВД России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Забайкальского края. На это повлияло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первую очередь возвращение уголовных дел на дополнительное расследование, нарушение сроков расследования, допущено по причине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- нагрузка на одного дознавателя по расследованным уголовным делам в отчетном периоде составила 45,7 % при средне краевом показателе 32,7 %; 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>- нагрузка на одного дознавателя по уголовным делам, находящимся в производстве 61,7</w:t>
      </w:r>
      <w:r>
        <w:rPr>
          <w:rFonts w:ascii="Times New Roman" w:eastAsia="Times New Roman" w:hAnsi="Times New Roman" w:cs="Times New Roman"/>
          <w:sz w:val="27"/>
          <w:szCs w:val="27"/>
        </w:rPr>
        <w:t>%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(при сред</w:t>
      </w:r>
      <w:r>
        <w:rPr>
          <w:rFonts w:ascii="Times New Roman" w:eastAsia="Times New Roman" w:hAnsi="Times New Roman" w:cs="Times New Roman"/>
          <w:sz w:val="27"/>
          <w:szCs w:val="27"/>
        </w:rPr>
        <w:t>не краевом показателе 46,3%).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- нагрузка на одного дознавателя по уголовным делам, направленным в суд – 40,0%,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средне краевом показателе 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21,1%; </w:t>
      </w:r>
    </w:p>
    <w:p w:rsidR="00D91300" w:rsidRDefault="00D91300" w:rsidP="00D91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0848">
        <w:rPr>
          <w:rFonts w:ascii="Times New Roman" w:eastAsia="Times New Roman" w:hAnsi="Times New Roman" w:cs="Times New Roman"/>
          <w:sz w:val="27"/>
          <w:szCs w:val="27"/>
        </w:rPr>
        <w:t>- нагрузка на одного дознавателя по уголовным делам, находящимся в производстве составила – 67,7 %,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средне краевом показателе</w:t>
      </w:r>
      <w:r w:rsidRPr="00650848">
        <w:rPr>
          <w:rFonts w:ascii="Times New Roman" w:eastAsia="Times New Roman" w:hAnsi="Times New Roman" w:cs="Times New Roman"/>
          <w:sz w:val="27"/>
          <w:szCs w:val="27"/>
        </w:rPr>
        <w:t xml:space="preserve"> 49,9%;</w:t>
      </w:r>
    </w:p>
    <w:p w:rsidR="00D91300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D91300" w:rsidRPr="00B164F9" w:rsidRDefault="00D91300" w:rsidP="00D9130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B164F9">
        <w:rPr>
          <w:rFonts w:ascii="Times New Roman" w:eastAsia="SimSun" w:hAnsi="Times New Roman" w:cs="Times New Roman"/>
          <w:b/>
          <w:sz w:val="27"/>
          <w:szCs w:val="27"/>
          <w:lang w:eastAsia="zh-CN"/>
        </w:rPr>
        <w:t>Группой ЭБ и ПК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выявлено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 эко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номической направленности (АППГ 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Из которых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тяжк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их составов преступлений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совершенн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ых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крупном и особо крупном размере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в суд направлено - 2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привлечено к ответственности   2 лица (АППГ2). </w:t>
      </w:r>
    </w:p>
    <w:p w:rsidR="00D91300" w:rsidRPr="00B164F9" w:rsidRDefault="00D91300" w:rsidP="00D9130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Преступлен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коррупционной направленности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выявлено 6 (АППГ 0)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Pr="00B56287" w:rsidRDefault="00D91300" w:rsidP="00D91300">
      <w:pPr>
        <w:tabs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B164F9">
        <w:rPr>
          <w:rFonts w:ascii="Times New Roman" w:eastAsia="SimSun" w:hAnsi="Times New Roman" w:cs="Times New Roman"/>
          <w:sz w:val="27"/>
          <w:szCs w:val="27"/>
          <w:lang w:eastAsia="zh-CN"/>
        </w:rPr>
        <w:tab/>
      </w:r>
      <w:r w:rsidRPr="00871BE8">
        <w:rPr>
          <w:rFonts w:ascii="Times New Roman" w:eastAsia="SimSun" w:hAnsi="Times New Roman" w:cs="Times New Roman"/>
          <w:sz w:val="27"/>
          <w:szCs w:val="27"/>
          <w:lang w:eastAsia="zh-CN"/>
        </w:rPr>
        <w:t>Согласно ведомственной оценке территориальных органов ГЭБ и ПК ОМВД занимает 7-е место из 24 территориальных органов МВД России по Забайкальскому краю.</w:t>
      </w:r>
    </w:p>
    <w:p w:rsidR="00D91300" w:rsidRPr="00B164F9" w:rsidRDefault="00D91300" w:rsidP="00D91300">
      <w:pPr>
        <w:tabs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D91300" w:rsidRPr="00B56287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Деятельность ОГИБДД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: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территории Красночикойского района зарегистрировано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дорожно-транспортных происшествий (АППГ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в которых ранено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человек (АППГ-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погиб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(АПППГ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D91300" w:rsidRPr="00B164F9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Выявлено административн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ых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й мен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9,6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всего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2983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(АППГ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3301, 2021-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2663),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ного опьянения меньше 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19,1%,236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числе которых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факт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ов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содержащи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х признаки состава преступления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ст.264.1,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УК РФ (АППГ292/61, 2021-258/59).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00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88215" cy="2469992"/>
            <wp:effectExtent l="0" t="0" r="8255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322" cy="2480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1300" w:rsidRPr="00B164F9" w:rsidRDefault="00D91300" w:rsidP="00D91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Результаты административной практики по линии охраны общественного порядка</w:t>
      </w:r>
    </w:p>
    <w:p w:rsidR="00D91300" w:rsidRPr="008E25D5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Общие результаты административной практики немного ниже результатов прошлого года (с 577 до 565). Участковыми уполномоченными полиции вы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явлено 401 правонарушение (АППГ </w:t>
      </w: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465), сотрудниками ПДН164 правонарушений (АППГ95). Наибольшее снижение произошло: отсутствия правонарушений за нарушения масочного режима (-23), нахождение в состоянии опьянения в общественном месте (-19), за оборот оружия (-11).</w:t>
      </w:r>
    </w:p>
    <w:p w:rsidR="00D91300" w:rsidRPr="008E25D5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Рост произошел по правонарушениям: в сфере оборота алкогольно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й и спиртосодержащей продукции </w:t>
      </w: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26 (АППГ18), из них 16 за реализацию спиртосодержащей продукции с жилого дома, 2 за реализацию алкогольной продукции несовершеннолетнему (АППГ1); в сфере незаконного оборота наркотических средств выявлено 38 правонарушений (АППГ35); по правонарушениям, связанным с административным надзором 66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60), по ст. 5.35 КОАП РФ </w:t>
      </w: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104 (АППГ83)</w:t>
      </w:r>
    </w:p>
    <w:p w:rsidR="00D91300" w:rsidRPr="008E25D5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отчетного периода взыскаемость штр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афов составила 96,8 % (АППГ 76</w:t>
      </w: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%).За неуплату административного штрафа составлено 4 пр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отокола (АППГ </w:t>
      </w: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13). 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Проблемным вопросом исполнения административного законодательства остается несвоевременное рассмотрение административных материалов, влекущих наказание в виде административного ареста по причине реконструкции ИВС.</w:t>
      </w:r>
    </w:p>
    <w:p w:rsidR="00D91300" w:rsidRPr="00B164F9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Pr="0038625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62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Действие муниципальных программ правоохранительной направленности:</w:t>
      </w:r>
      <w:r w:rsidRPr="0038625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Администрацией Муниципального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«Красночикойский район»</w:t>
      </w:r>
      <w:r w:rsidRPr="0038625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принято две программы профилактики:</w:t>
      </w:r>
    </w:p>
    <w:p w:rsidR="00D91300" w:rsidRPr="0038625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625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Постановлением от 10.10.2022г.№514 «Профилактика безнадзорности и правонарушений несовершеннолетних на 2023-2025годы», в 2023году на реализацию мероприятий данной программы планировалось выделение 150 тыс. рублей, однако 30.05.2023г. постановлением администрации МР №315 в программу внесены изменения, по которым финансирования мероприятий в </w:t>
      </w:r>
      <w:r w:rsidRPr="0038625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2023г. не предусмотрено. </w:t>
      </w:r>
    </w:p>
    <w:p w:rsidR="00D9130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38625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от 12.10.2022г. №518 «Профилактика правонарушений, противодействие алкоголизации и наркомании в муниципальном районе «Красночикойский район» на 2023-2025 годы». Программой было предусмотрено в 2023 году выделение 50 тыс. рублей на уничтожение очагов дикорастущей конопли, денежные средства освоены.</w:t>
      </w:r>
    </w:p>
    <w:p w:rsidR="00D91300" w:rsidRPr="00B164F9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u w:val="single"/>
          <w:lang w:eastAsia="ru-RU"/>
        </w:rPr>
      </w:pPr>
    </w:p>
    <w:p w:rsidR="00D91300" w:rsidRPr="0038625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  <w:t xml:space="preserve">Отделением ОУУП и ПДН </w:t>
      </w:r>
      <w:r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проделана определенная работа, направленная на профилактику, выяв</w:t>
      </w: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ление и раскрытие преступлений, </w:t>
      </w:r>
      <w:r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приня</w:t>
      </w: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то и рассмотрено 1929 сообщений</w:t>
      </w:r>
      <w:r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и заявлений граждан о преступлениях и происшествиях </w:t>
      </w: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(АППГ </w:t>
      </w:r>
      <w:r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1708</w:t>
      </w: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). </w:t>
      </w:r>
      <w:r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В ходе повседневной работы выявлено 49(АППГ-48) преступлени</w:t>
      </w: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й</w:t>
      </w:r>
      <w:r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Из них профилактические статьи </w:t>
      </w:r>
      <w:r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34 (АППГ-31). Передано в мировой суд по делам частного обвинения1материал (АППГ-3) </w:t>
      </w:r>
    </w:p>
    <w:p w:rsidR="00D91300" w:rsidRPr="00950BC4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</w:pPr>
      <w:r w:rsidRPr="00C429DF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Сотрудником ПДН выявлено 7 преступлений.</w:t>
      </w:r>
    </w:p>
    <w:p w:rsidR="00D91300" w:rsidRPr="00950BC4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П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рофилактической работой охвачено 518 (АППГ 468) человек, из них условно-осужденных 201 (АППГ 146), семейно-бытовых скандалистов 15 (АППГ 16), хронических алкоголиков, состоящих на диспансерном учете в органах здравоохранения, привлеченных к административной ответственности 2 и более раза – 2 (АППГ 1), наркоманов, состоящих на диспансерном учете, привлеченных к административной ответственности 2 и более раза-8 (АППГ 18), освобожденные из МЛС-219 (АППГ 219). Несовершеннолетних-8 (АППГ 13), семьи, находящиеся в СОП-15 (АППГ 8) находящиеся под административным надзором-15(АППГ 19), формально подпадающие под административный надзор-17 (АППГ 28), административный конторль-18 (АППГ 0).</w:t>
      </w:r>
    </w:p>
    <w:p w:rsidR="00D9130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</w:pPr>
    </w:p>
    <w:p w:rsidR="00D91300" w:rsidRPr="00950BC4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</w:pPr>
      <w:r w:rsidRPr="00241E04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  <w:t>Профилактика рецидивной преступности</w:t>
      </w:r>
      <w:r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  <w:t xml:space="preserve">. </w:t>
      </w:r>
      <w:r w:rsidRPr="00241E04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Административный надзор:</w:t>
      </w:r>
    </w:p>
    <w:p w:rsidR="00D91300" w:rsidRPr="00950BC4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Федеральным законом от 06.04.2011 года 64-ФЗ «Об административном надзоре за лицами, освобожденными из мест лишения свободы» на постоянной основе проводится работа по обеспечению контроля за лицами данной категории, сбору материалов и направлению их в суд для установления административного надзора в отношении граждан, состоящих на учете и формально подпадающих под административный надзор. </w:t>
      </w:r>
    </w:p>
    <w:p w:rsidR="00D91300" w:rsidRPr="00950BC4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профилактическом 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учете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состоит 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17 лиц, которые формально подпадают под административный надзор. За 2023 год снято11, поставлено0.Сове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ршили преступления-1 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(АППГ1). </w:t>
      </w:r>
    </w:p>
    <w:p w:rsidR="00D9130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Привлечены к административной ответственности2 </w:t>
      </w:r>
    </w:p>
    <w:p w:rsidR="00D91300" w:rsidRPr="00950BC4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отношении 15 лиц надзор осуществлялся в настоящее время (из них в отношении 4 по инициативе ОМВД, инициатива УФСИН- 11). административный надзор пре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кращен в отношении 7 (в связи с осуждением в отношении 3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,смена жительства 3,срок1). </w:t>
      </w:r>
    </w:p>
    <w:p w:rsidR="00D91300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С поднадзорными проводится профилактическая работа: проверяются по месту жительства сотрудниками ОУУП, ОГИБДД, ОУР, проводятся контрольные проверки, профилактические беседы. В целях профилактического воздействия на данную категории граждан и предупреждения рецидивной преступности, сотрудниками ОМВД в отношении поднадзорных лиц составлено 84(АППГ-71) административных протоколов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Проведено 97 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контрольных проверок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1300" w:rsidRPr="00B164F9" w:rsidRDefault="00D91300" w:rsidP="00D913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Pr="002A1014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Несовершеннолетние: -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снизилось на 50% количество преступлений, совершенных </w:t>
      </w:r>
      <w:r w:rsidRPr="007E30D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несовершеннолетними или при их соучастии, так, из числа оконченных совершено </w:t>
      </w:r>
      <w:r w:rsidRPr="007E30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Pr="007E30D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преступления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4, 2021-6, 2020-9), при этом в 2023году несовершеннолетними преступления не совершались. Данные преступления были совершены в 2022 году, окончены в 2023 году, </w:t>
      </w:r>
      <w:r w:rsidRPr="002A101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ст. 264, ст.112 УК РФ несовершеннолетними были совершены впервые, на учёте не состояли.</w:t>
      </w:r>
    </w:p>
    <w:p w:rsidR="00D91300" w:rsidRPr="002A1014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учете ПДН ОМВД состояло 13 несовершеннолетних, в том числе 2 судимых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2023 год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профилактический учет поставлено 6 несовершеннолетних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 с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нято с учета 11 несовершеннолетних, в связи с достижением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18 лет 2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5 в связи с исправлением, с истечением испытательного срока при условном осуждении 2.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состоянию на 01.01.2024 года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учете состоит 8 из них за употребление спиртных напитков на учете состоит 1 несовершеннолетний.</w:t>
      </w:r>
    </w:p>
    <w:p w:rsidR="00D91300" w:rsidRPr="002A1014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состоянию на 01.01.2023 года на профилактическом учете   состояло   8 неблагополучных семей, отчетном периоде снято с учета 3 семьи.  По состоянию на 01.01.2024 года на учете состоит 15 неблагополучных семей.</w:t>
      </w:r>
    </w:p>
    <w:p w:rsidR="00D91300" w:rsidRPr="002A1014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За 12 месяцев 2023 года по линии несовершеннолетних составлено протоколов: 189 (АППГ-95);</w:t>
      </w:r>
    </w:p>
    <w:p w:rsidR="00D91300" w:rsidRPr="002A1014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в том числе на несовершеннолетних – 38 (АППГ –12);</w:t>
      </w:r>
    </w:p>
    <w:p w:rsidR="00D91300" w:rsidRPr="002A1014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на законных представителей – 111 (АППГ -83).</w:t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01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отношении несовершеннолетних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совершено 39 преступлений</w:t>
      </w:r>
      <w:r w:rsidRPr="002A1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 30, 2021-24).</w:t>
      </w:r>
    </w:p>
    <w:p w:rsidR="00D91300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C33">
        <w:rPr>
          <w:noProof/>
          <w:lang w:eastAsia="ru-RU"/>
        </w:rPr>
        <w:drawing>
          <wp:inline distT="0" distB="0" distL="0" distR="0">
            <wp:extent cx="6029960" cy="2017863"/>
            <wp:effectExtent l="0" t="0" r="0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017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300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300" w:rsidRPr="002A1014" w:rsidRDefault="00D91300" w:rsidP="00D91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Оценка миграционной ситуации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: на миграционный учет по месту пребывания поставлено 311 иностранных граждан (АППГ-329). Основная цель прибывших иностранных граждан - работа по найму –96,4%.  Анализ цели въезда на обслужива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емую территорию с анализом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стран исхода в текущем году представлен следующей таблицей: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0"/>
        <w:gridCol w:w="2599"/>
        <w:gridCol w:w="2552"/>
        <w:gridCol w:w="2693"/>
      </w:tblGrid>
      <w:tr w:rsidR="00D91300" w:rsidRPr="00461C33" w:rsidTr="00A35247"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7844" w:type="dxa"/>
            <w:gridSpan w:val="3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въезда</w:t>
            </w:r>
          </w:p>
        </w:tc>
      </w:tr>
      <w:tr w:rsidR="00D91300" w:rsidRPr="00461C33" w:rsidTr="00A35247"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частная</w:t>
            </w: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найму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</w:t>
            </w:r>
          </w:p>
        </w:tc>
      </w:tr>
      <w:tr w:rsidR="00D91300" w:rsidRPr="00461C33" w:rsidTr="00A35247">
        <w:trPr>
          <w:trHeight w:val="387"/>
        </w:trPr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t xml:space="preserve">Армения 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91300" w:rsidRPr="00461C33" w:rsidTr="00A35247">
        <w:trPr>
          <w:trHeight w:val="322"/>
        </w:trPr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t>Казахстан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91300" w:rsidRPr="00461C33" w:rsidTr="00A35247">
        <w:trPr>
          <w:trHeight w:val="227"/>
        </w:trPr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t xml:space="preserve">Китай 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D91300" w:rsidRPr="00461C33" w:rsidTr="00A35247"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Кыргызстан 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91300" w:rsidRPr="00461C33" w:rsidTr="00A35247"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t xml:space="preserve">Таджикистан 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91300" w:rsidRPr="00461C33" w:rsidTr="00A35247"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t>Узбекистан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91300" w:rsidRPr="00461C33" w:rsidTr="00A35247"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t>Беларусь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91300" w:rsidRPr="00461C33" w:rsidTr="00A35247">
        <w:trPr>
          <w:trHeight w:val="265"/>
        </w:trPr>
        <w:tc>
          <w:tcPr>
            <w:tcW w:w="1620" w:type="dxa"/>
          </w:tcPr>
          <w:p w:rsidR="00D91300" w:rsidRPr="00461C33" w:rsidRDefault="00D91300" w:rsidP="00A3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599" w:type="dxa"/>
          </w:tcPr>
          <w:p w:rsidR="00D91300" w:rsidRPr="00461C33" w:rsidRDefault="00D91300" w:rsidP="00A352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2693" w:type="dxa"/>
          </w:tcPr>
          <w:p w:rsidR="00D91300" w:rsidRPr="00461C33" w:rsidRDefault="00D91300" w:rsidP="00A3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C3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D91300" w:rsidRPr="00B164F9" w:rsidRDefault="00D91300" w:rsidP="00D913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</w:p>
    <w:p w:rsidR="00D91300" w:rsidRDefault="00D91300" w:rsidP="00D9130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B164F9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Кадровое обеспечение: 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штатная численность составляет 8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единиц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(вместе с экспертом ЭКЦ), из них аттестованных сотрудников 7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 единицы, служащих 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91300" w:rsidRPr="00AC1C7B" w:rsidRDefault="00D91300" w:rsidP="00D9130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екомплект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(АППГ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6) 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6,7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%, в среднем по краю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%.</w:t>
      </w:r>
    </w:p>
    <w:p w:rsidR="00D91300" w:rsidRPr="00B164F9" w:rsidRDefault="00D91300" w:rsidP="00D9130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За текущий период из ОМВД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уволено 6 сотрудников (АП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ПГ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D91300" w:rsidRPr="00B164F9" w:rsidRDefault="00D91300" w:rsidP="00D9130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Увольнений по отрицательным основаниям не было.</w:t>
      </w:r>
    </w:p>
    <w:p w:rsidR="00D91300" w:rsidRPr="00524C19" w:rsidRDefault="00D91300" w:rsidP="00D9130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</w:p>
    <w:p w:rsidR="00D91300" w:rsidRDefault="00D91300" w:rsidP="00D91300">
      <w:pPr>
        <w:tabs>
          <w:tab w:val="left" w:pos="770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1426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Ведомственная оценка деятельности в соответствии с прик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азом УМВД от 28.09.2018 г. № 811</w:t>
      </w:r>
    </w:p>
    <w:p w:rsidR="00D91300" w:rsidRPr="00B56287" w:rsidRDefault="00D91300" w:rsidP="00D91300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B562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результате принимаемых мер по совершенствованию деятельности удалось обеспечить контроль за оперативной обстановкой. При этом в соответствии с Ведомственной оценкой деятельности по приказу УМВД России по Забайкальскому краю от 28.09.2018 г. № 811 среди территориальных органов МВД России на районном уровне отдел МВД России по Красночикойскому району </w:t>
      </w:r>
      <w:r w:rsidRPr="00C066B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по итогам 1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</w:t>
      </w:r>
      <w:r w:rsidRPr="00C066B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месяцев 2023 года занял 1(АППГ 1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</w:t>
      </w:r>
      <w:r w:rsidRPr="00C066B3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) место</w:t>
      </w:r>
      <w:r w:rsidRPr="00B562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из 24 территориальных органов.</w:t>
      </w:r>
    </w:p>
    <w:p w:rsidR="00D91300" w:rsidRDefault="00D91300" w:rsidP="00D91300">
      <w:pPr>
        <w:tabs>
          <w:tab w:val="left" w:pos="770"/>
        </w:tabs>
        <w:spacing w:after="24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300" w:rsidRPr="00C066B3" w:rsidRDefault="00D91300" w:rsidP="00D9130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1300" w:rsidRPr="00B164F9" w:rsidRDefault="00D91300" w:rsidP="00D9130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066B3">
        <w:rPr>
          <w:rFonts w:ascii="Times New Roman" w:eastAsia="Times New Roman" w:hAnsi="Times New Roman" w:cs="Times New Roman"/>
          <w:sz w:val="27"/>
          <w:szCs w:val="27"/>
          <w:lang w:eastAsia="ru-RU"/>
        </w:rPr>
        <w:t>Штаб ОМВД</w:t>
      </w:r>
    </w:p>
    <w:p w:rsidR="00513FB6" w:rsidRDefault="00513FB6"/>
    <w:sectPr w:rsidR="00513FB6" w:rsidSect="00444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360" w:rsidRDefault="004B2360" w:rsidP="00D91300">
      <w:pPr>
        <w:spacing w:after="0" w:line="240" w:lineRule="auto"/>
      </w:pPr>
      <w:r>
        <w:separator/>
      </w:r>
    </w:p>
  </w:endnote>
  <w:endnote w:type="continuationSeparator" w:id="1">
    <w:p w:rsidR="004B2360" w:rsidRDefault="004B2360" w:rsidP="00D91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360" w:rsidRDefault="004B2360" w:rsidP="00D91300">
      <w:pPr>
        <w:spacing w:after="0" w:line="240" w:lineRule="auto"/>
      </w:pPr>
      <w:r>
        <w:separator/>
      </w:r>
    </w:p>
  </w:footnote>
  <w:footnote w:type="continuationSeparator" w:id="1">
    <w:p w:rsidR="004B2360" w:rsidRDefault="004B2360" w:rsidP="00D91300">
      <w:pPr>
        <w:spacing w:after="0" w:line="240" w:lineRule="auto"/>
      </w:pPr>
      <w:r>
        <w:continuationSeparator/>
      </w:r>
    </w:p>
  </w:footnote>
  <w:footnote w:id="2">
    <w:p w:rsidR="00D91300" w:rsidRDefault="00D91300" w:rsidP="00D91300">
      <w:pPr>
        <w:pStyle w:val="af0"/>
      </w:pPr>
      <w:r>
        <w:rPr>
          <w:rStyle w:val="af2"/>
        </w:rPr>
        <w:footnoteRef/>
      </w:r>
      <w:r>
        <w:t xml:space="preserve"> Далее-«ОМВД»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3513"/>
    <w:multiLevelType w:val="multilevel"/>
    <w:tmpl w:val="90905C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724355"/>
    <w:multiLevelType w:val="hybridMultilevel"/>
    <w:tmpl w:val="4B8A7CA4"/>
    <w:lvl w:ilvl="0" w:tplc="261C759C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">
    <w:nsid w:val="167A7479"/>
    <w:multiLevelType w:val="hybridMultilevel"/>
    <w:tmpl w:val="0CC642F2"/>
    <w:lvl w:ilvl="0" w:tplc="26FAB1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E1B2DEF"/>
    <w:multiLevelType w:val="hybridMultilevel"/>
    <w:tmpl w:val="D354BAB2"/>
    <w:lvl w:ilvl="0" w:tplc="041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56B40D3"/>
    <w:multiLevelType w:val="hybridMultilevel"/>
    <w:tmpl w:val="5BE60D46"/>
    <w:lvl w:ilvl="0" w:tplc="0419000F">
      <w:start w:val="1"/>
      <w:numFmt w:val="decimal"/>
      <w:lvlText w:val="%1."/>
      <w:lvlJc w:val="left"/>
      <w:pPr>
        <w:tabs>
          <w:tab w:val="num" w:pos="3120"/>
        </w:tabs>
        <w:ind w:left="3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6">
    <w:nsid w:val="28D82F15"/>
    <w:multiLevelType w:val="hybridMultilevel"/>
    <w:tmpl w:val="9BEC224E"/>
    <w:lvl w:ilvl="0" w:tplc="777EB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D16335"/>
    <w:multiLevelType w:val="hybridMultilevel"/>
    <w:tmpl w:val="886C17F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D31B2A"/>
    <w:multiLevelType w:val="hybridMultilevel"/>
    <w:tmpl w:val="3A66BB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957FB"/>
    <w:multiLevelType w:val="hybridMultilevel"/>
    <w:tmpl w:val="19AC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1B13B61"/>
    <w:multiLevelType w:val="hybridMultilevel"/>
    <w:tmpl w:val="2E2EE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96181"/>
    <w:multiLevelType w:val="hybridMultilevel"/>
    <w:tmpl w:val="30303028"/>
    <w:lvl w:ilvl="0" w:tplc="E81AE0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BE6560"/>
    <w:multiLevelType w:val="hybridMultilevel"/>
    <w:tmpl w:val="2CB21142"/>
    <w:lvl w:ilvl="0" w:tplc="F58C9016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7DB12AC"/>
    <w:multiLevelType w:val="hybridMultilevel"/>
    <w:tmpl w:val="BD6C5B54"/>
    <w:lvl w:ilvl="0" w:tplc="C7909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AA7AD8"/>
    <w:multiLevelType w:val="hybridMultilevel"/>
    <w:tmpl w:val="03425910"/>
    <w:lvl w:ilvl="0" w:tplc="C562F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32D4B23"/>
    <w:multiLevelType w:val="hybridMultilevel"/>
    <w:tmpl w:val="CA62B738"/>
    <w:lvl w:ilvl="0" w:tplc="86D89BAE">
      <w:start w:val="1"/>
      <w:numFmt w:val="decimal"/>
      <w:lvlText w:val="%1.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abstractNum w:abstractNumId="16">
    <w:nsid w:val="7FF411D4"/>
    <w:multiLevelType w:val="hybridMultilevel"/>
    <w:tmpl w:val="C5109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5"/>
  </w:num>
  <w:num w:numId="9">
    <w:abstractNumId w:val="7"/>
  </w:num>
  <w:num w:numId="10">
    <w:abstractNumId w:val="2"/>
  </w:num>
  <w:num w:numId="11">
    <w:abstractNumId w:val="14"/>
  </w:num>
  <w:num w:numId="12">
    <w:abstractNumId w:val="13"/>
  </w:num>
  <w:num w:numId="13">
    <w:abstractNumId w:val="12"/>
  </w:num>
  <w:num w:numId="14">
    <w:abstractNumId w:val="10"/>
  </w:num>
  <w:num w:numId="15">
    <w:abstractNumId w:val="11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3834"/>
    <w:rsid w:val="003600D8"/>
    <w:rsid w:val="004448FF"/>
    <w:rsid w:val="004B2360"/>
    <w:rsid w:val="00513FB6"/>
    <w:rsid w:val="00632625"/>
    <w:rsid w:val="008119A4"/>
    <w:rsid w:val="008C48D6"/>
    <w:rsid w:val="00D91300"/>
    <w:rsid w:val="00ED76E8"/>
    <w:rsid w:val="00F13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6E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9130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30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300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300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9">
    <w:name w:val="heading 9"/>
    <w:basedOn w:val="a"/>
    <w:next w:val="a"/>
    <w:link w:val="90"/>
    <w:uiPriority w:val="9"/>
    <w:unhideWhenUsed/>
    <w:qFormat/>
    <w:rsid w:val="00D91300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30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130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91300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D91300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basedOn w:val="a0"/>
    <w:link w:val="9"/>
    <w:uiPriority w:val="9"/>
    <w:rsid w:val="00D91300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9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300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D91300"/>
  </w:style>
  <w:style w:type="character" w:styleId="a5">
    <w:name w:val="Hyperlink"/>
    <w:uiPriority w:val="99"/>
    <w:semiHidden/>
    <w:unhideWhenUsed/>
    <w:rsid w:val="00D91300"/>
    <w:rPr>
      <w:color w:val="0000FF"/>
      <w:u w:val="single"/>
    </w:rPr>
  </w:style>
  <w:style w:type="character" w:customStyle="1" w:styleId="a6">
    <w:name w:val="Верхний колонтитул Знак"/>
    <w:link w:val="a7"/>
    <w:uiPriority w:val="99"/>
    <w:rsid w:val="00D91300"/>
  </w:style>
  <w:style w:type="paragraph" w:styleId="a7">
    <w:name w:val="header"/>
    <w:basedOn w:val="a"/>
    <w:link w:val="a6"/>
    <w:uiPriority w:val="99"/>
    <w:unhideWhenUsed/>
    <w:rsid w:val="00D91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7"/>
    <w:uiPriority w:val="99"/>
    <w:semiHidden/>
    <w:rsid w:val="00D91300"/>
  </w:style>
  <w:style w:type="character" w:customStyle="1" w:styleId="a8">
    <w:name w:val="Нижний колонтитул Знак"/>
    <w:link w:val="a9"/>
    <w:uiPriority w:val="99"/>
    <w:rsid w:val="00D91300"/>
  </w:style>
  <w:style w:type="paragraph" w:styleId="a9">
    <w:name w:val="footer"/>
    <w:basedOn w:val="a"/>
    <w:link w:val="a8"/>
    <w:uiPriority w:val="99"/>
    <w:unhideWhenUsed/>
    <w:rsid w:val="00D91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9"/>
    <w:uiPriority w:val="99"/>
    <w:semiHidden/>
    <w:rsid w:val="00D91300"/>
  </w:style>
  <w:style w:type="numbering" w:customStyle="1" w:styleId="110">
    <w:name w:val="Нет списка11"/>
    <w:next w:val="a2"/>
    <w:uiPriority w:val="99"/>
    <w:semiHidden/>
    <w:unhideWhenUsed/>
    <w:rsid w:val="00D91300"/>
  </w:style>
  <w:style w:type="table" w:styleId="aa">
    <w:name w:val="Table Grid"/>
    <w:basedOn w:val="a1"/>
    <w:uiPriority w:val="59"/>
    <w:rsid w:val="00D9130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D91300"/>
  </w:style>
  <w:style w:type="paragraph" w:styleId="ab">
    <w:name w:val="List Paragraph"/>
    <w:basedOn w:val="a"/>
    <w:uiPriority w:val="99"/>
    <w:qFormat/>
    <w:rsid w:val="00D91300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Intense Reference"/>
    <w:uiPriority w:val="99"/>
    <w:qFormat/>
    <w:rsid w:val="00D91300"/>
    <w:rPr>
      <w:rFonts w:ascii="Times New Roman" w:hAnsi="Times New Roman" w:cs="Times New Roman" w:hint="default"/>
      <w:b/>
      <w:bCs w:val="0"/>
      <w:smallCaps/>
      <w:color w:val="C0504D"/>
      <w:spacing w:val="5"/>
      <w:u w:val="single"/>
    </w:rPr>
  </w:style>
  <w:style w:type="paragraph" w:styleId="22">
    <w:name w:val="Body Text 2"/>
    <w:basedOn w:val="a"/>
    <w:link w:val="23"/>
    <w:rsid w:val="00D913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D913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D9130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3 Знак Знак Знак Знак Знак Знак Знак Знак Знак Знак Знак Знак Знак"/>
    <w:basedOn w:val="a"/>
    <w:rsid w:val="00D9130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4">
    <w:name w:val="Сетка таблицы1"/>
    <w:basedOn w:val="a1"/>
    <w:next w:val="aa"/>
    <w:uiPriority w:val="59"/>
    <w:rsid w:val="00D913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rsid w:val="00D91300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Знак"/>
    <w:basedOn w:val="a0"/>
    <w:link w:val="ae"/>
    <w:rsid w:val="00D91300"/>
    <w:rPr>
      <w:rFonts w:ascii="Calibri" w:eastAsia="Times New Roman" w:hAnsi="Calibri" w:cs="Times New Roman"/>
      <w:lang w:eastAsia="ru-RU"/>
    </w:rPr>
  </w:style>
  <w:style w:type="table" w:customStyle="1" w:styleId="24">
    <w:name w:val="Сетка таблицы2"/>
    <w:basedOn w:val="a1"/>
    <w:next w:val="aa"/>
    <w:uiPriority w:val="59"/>
    <w:rsid w:val="00D913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rsid w:val="00D9130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91300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9130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hyperlink" Target="https://ru.wikipedia.org/wiki/%D0%9A%D1%80%D0%B0%D1%81%D0%BD%D0%BE%D1%87%D0%B8%D0%BA%D0%BE%D0%B9%D1%81%D0%BA%D0%B8%D0%B9_%D1%80%D0%B0%D0%B9%D0%BE%D0%B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4031</Words>
  <Characters>22983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Стрекаловская</dc:creator>
  <cp:keywords/>
  <dc:description/>
  <cp:lastModifiedBy>Sait</cp:lastModifiedBy>
  <cp:revision>8</cp:revision>
  <dcterms:created xsi:type="dcterms:W3CDTF">2024-03-19T02:41:00Z</dcterms:created>
  <dcterms:modified xsi:type="dcterms:W3CDTF">2024-04-04T01:40:00Z</dcterms:modified>
</cp:coreProperties>
</file>