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687" w:rsidRDefault="00994687">
      <w:pPr>
        <w:spacing w:after="364" w:line="1" w:lineRule="exact"/>
      </w:pPr>
    </w:p>
    <w:p w:rsidR="00994687" w:rsidRDefault="00994687">
      <w:pPr>
        <w:spacing w:line="1" w:lineRule="exact"/>
        <w:sectPr w:rsidR="00994687">
          <w:footerReference w:type="default" r:id="rId9"/>
          <w:footerReference w:type="first" r:id="rId10"/>
          <w:pgSz w:w="11900" w:h="16840"/>
          <w:pgMar w:top="792" w:right="766" w:bottom="2231" w:left="1375" w:header="0" w:footer="3" w:gutter="0"/>
          <w:pgNumType w:start="1"/>
          <w:cols w:space="720"/>
          <w:noEndnote/>
          <w:titlePg/>
          <w:docGrid w:linePitch="360"/>
        </w:sectPr>
      </w:pPr>
    </w:p>
    <w:p w:rsidR="00994687" w:rsidRDefault="00994687" w:rsidP="00202ABA">
      <w:pPr>
        <w:rPr>
          <w:sz w:val="5"/>
          <w:szCs w:val="5"/>
        </w:rPr>
      </w:pPr>
    </w:p>
    <w:p w:rsidR="00994687" w:rsidRDefault="00994687">
      <w:pPr>
        <w:spacing w:line="1" w:lineRule="exact"/>
        <w:sectPr w:rsidR="00994687">
          <w:type w:val="continuous"/>
          <w:pgSz w:w="11900" w:h="16840"/>
          <w:pgMar w:top="698" w:right="0" w:bottom="1106" w:left="0" w:header="0" w:footer="3" w:gutter="0"/>
          <w:cols w:space="720"/>
          <w:noEndnote/>
          <w:docGrid w:linePitch="360"/>
        </w:sectPr>
      </w:pPr>
    </w:p>
    <w:p w:rsidR="00D40466" w:rsidRPr="00D40466" w:rsidRDefault="00D40466" w:rsidP="00D40466">
      <w:pPr>
        <w:jc w:val="center"/>
        <w:rPr>
          <w:rFonts w:ascii="Times New Roman" w:hAnsi="Times New Roman" w:cs="Times New Roman"/>
          <w:sz w:val="28"/>
          <w:szCs w:val="28"/>
        </w:rPr>
      </w:pPr>
      <w:r w:rsidRPr="00D40466">
        <w:rPr>
          <w:rFonts w:ascii="Times New Roman" w:hAnsi="Times New Roman" w:cs="Times New Roman"/>
          <w:sz w:val="28"/>
          <w:szCs w:val="28"/>
        </w:rPr>
        <w:lastRenderedPageBreak/>
        <w:t>Муниципальный район «Красночикойский район»</w:t>
      </w:r>
    </w:p>
    <w:p w:rsidR="00D40466" w:rsidRPr="00D40466" w:rsidRDefault="00D40466" w:rsidP="00D40466">
      <w:pPr>
        <w:jc w:val="center"/>
        <w:rPr>
          <w:rFonts w:ascii="Times New Roman" w:hAnsi="Times New Roman" w:cs="Times New Roman"/>
          <w:b/>
          <w:sz w:val="28"/>
          <w:szCs w:val="28"/>
        </w:rPr>
      </w:pPr>
      <w:r w:rsidRPr="00D40466">
        <w:rPr>
          <w:rFonts w:ascii="Times New Roman" w:hAnsi="Times New Roman" w:cs="Times New Roman"/>
          <w:b/>
          <w:sz w:val="28"/>
          <w:szCs w:val="28"/>
        </w:rPr>
        <w:t>АДМИНИСТРАЦИИ МУНИЦИПАЛЬНОГО РАЙОНА</w:t>
      </w:r>
    </w:p>
    <w:p w:rsidR="00D40466" w:rsidRPr="00D40466" w:rsidRDefault="00D40466" w:rsidP="00D40466">
      <w:pPr>
        <w:jc w:val="center"/>
        <w:rPr>
          <w:rFonts w:ascii="Times New Roman" w:hAnsi="Times New Roman" w:cs="Times New Roman"/>
          <w:sz w:val="28"/>
          <w:szCs w:val="28"/>
        </w:rPr>
      </w:pPr>
      <w:r w:rsidRPr="00D40466">
        <w:rPr>
          <w:rFonts w:ascii="Times New Roman" w:hAnsi="Times New Roman" w:cs="Times New Roman"/>
          <w:b/>
          <w:sz w:val="28"/>
          <w:szCs w:val="28"/>
        </w:rPr>
        <w:t>«КРАСНОЧИКОЙСКИЙ РАЙОН»</w:t>
      </w:r>
    </w:p>
    <w:p w:rsidR="00D40466" w:rsidRPr="00D40466" w:rsidRDefault="00D40466" w:rsidP="00D40466">
      <w:pPr>
        <w:rPr>
          <w:rFonts w:ascii="Times New Roman" w:hAnsi="Times New Roman" w:cs="Times New Roman"/>
          <w:sz w:val="28"/>
          <w:szCs w:val="28"/>
        </w:rPr>
      </w:pPr>
    </w:p>
    <w:p w:rsidR="00D40466" w:rsidRPr="00D40466" w:rsidRDefault="00D40466" w:rsidP="00D40466">
      <w:pPr>
        <w:rPr>
          <w:rFonts w:ascii="Times New Roman" w:hAnsi="Times New Roman" w:cs="Times New Roman"/>
          <w:sz w:val="28"/>
          <w:szCs w:val="28"/>
        </w:rPr>
      </w:pPr>
    </w:p>
    <w:p w:rsidR="00D40466" w:rsidRPr="00D40466" w:rsidRDefault="00D40466" w:rsidP="00D40466">
      <w:pPr>
        <w:jc w:val="center"/>
        <w:rPr>
          <w:rFonts w:ascii="Times New Roman" w:hAnsi="Times New Roman" w:cs="Times New Roman"/>
          <w:b/>
          <w:sz w:val="32"/>
          <w:szCs w:val="32"/>
        </w:rPr>
      </w:pPr>
      <w:r w:rsidRPr="00D40466">
        <w:rPr>
          <w:rFonts w:ascii="Times New Roman" w:hAnsi="Times New Roman" w:cs="Times New Roman"/>
          <w:b/>
          <w:sz w:val="32"/>
          <w:szCs w:val="32"/>
        </w:rPr>
        <w:t>ПОСТАНОВЛЕНИЕ</w:t>
      </w:r>
    </w:p>
    <w:p w:rsidR="00D40466" w:rsidRPr="00D40466" w:rsidRDefault="00D40466" w:rsidP="00D40466">
      <w:pPr>
        <w:jc w:val="center"/>
        <w:rPr>
          <w:rFonts w:ascii="Times New Roman" w:hAnsi="Times New Roman" w:cs="Times New Roman"/>
          <w:b/>
          <w:sz w:val="28"/>
          <w:szCs w:val="28"/>
        </w:rPr>
      </w:pPr>
      <w:r w:rsidRPr="00D40466">
        <w:rPr>
          <w:rFonts w:ascii="Times New Roman" w:hAnsi="Times New Roman" w:cs="Times New Roman"/>
          <w:sz w:val="28"/>
          <w:szCs w:val="28"/>
        </w:rPr>
        <w:t>«_</w:t>
      </w:r>
      <w:r w:rsidR="00C57F17">
        <w:rPr>
          <w:rFonts w:ascii="Times New Roman" w:hAnsi="Times New Roman" w:cs="Times New Roman"/>
          <w:sz w:val="28"/>
          <w:szCs w:val="28"/>
        </w:rPr>
        <w:t>01</w:t>
      </w:r>
      <w:r w:rsidRPr="00D40466">
        <w:rPr>
          <w:rFonts w:ascii="Times New Roman" w:hAnsi="Times New Roman" w:cs="Times New Roman"/>
          <w:sz w:val="28"/>
          <w:szCs w:val="28"/>
        </w:rPr>
        <w:t>_»  ___</w:t>
      </w:r>
      <w:r w:rsidR="00C57F17">
        <w:rPr>
          <w:rFonts w:ascii="Times New Roman" w:hAnsi="Times New Roman" w:cs="Times New Roman"/>
          <w:sz w:val="28"/>
          <w:szCs w:val="28"/>
        </w:rPr>
        <w:t>11</w:t>
      </w:r>
      <w:r w:rsidRPr="00D40466">
        <w:rPr>
          <w:rFonts w:ascii="Times New Roman" w:hAnsi="Times New Roman" w:cs="Times New Roman"/>
          <w:sz w:val="28"/>
          <w:szCs w:val="28"/>
        </w:rPr>
        <w:t>___  2023 года                                                                                № _</w:t>
      </w:r>
      <w:r w:rsidR="00C57F17">
        <w:rPr>
          <w:rFonts w:ascii="Times New Roman" w:hAnsi="Times New Roman" w:cs="Times New Roman"/>
          <w:sz w:val="28"/>
          <w:szCs w:val="28"/>
        </w:rPr>
        <w:t>586</w:t>
      </w:r>
      <w:bookmarkStart w:id="0" w:name="_GoBack"/>
      <w:bookmarkEnd w:id="0"/>
      <w:r w:rsidRPr="00D40466">
        <w:rPr>
          <w:rFonts w:ascii="Times New Roman" w:hAnsi="Times New Roman" w:cs="Times New Roman"/>
          <w:sz w:val="28"/>
          <w:szCs w:val="28"/>
        </w:rPr>
        <w:t xml:space="preserve">__ </w:t>
      </w:r>
    </w:p>
    <w:p w:rsidR="00D40466" w:rsidRPr="00D40466" w:rsidRDefault="00D40466" w:rsidP="00D40466">
      <w:pPr>
        <w:jc w:val="center"/>
        <w:rPr>
          <w:rFonts w:ascii="Times New Roman" w:hAnsi="Times New Roman" w:cs="Times New Roman"/>
          <w:sz w:val="28"/>
          <w:szCs w:val="28"/>
        </w:rPr>
      </w:pPr>
      <w:r w:rsidRPr="00D40466">
        <w:rPr>
          <w:rFonts w:ascii="Times New Roman" w:hAnsi="Times New Roman" w:cs="Times New Roman"/>
          <w:sz w:val="28"/>
          <w:szCs w:val="28"/>
        </w:rPr>
        <w:t>с. Красный Чикой</w:t>
      </w:r>
    </w:p>
    <w:p w:rsidR="00D40466" w:rsidRPr="00D40466" w:rsidRDefault="00D40466" w:rsidP="00D40466">
      <w:pPr>
        <w:jc w:val="center"/>
        <w:rPr>
          <w:rFonts w:ascii="Times New Roman" w:hAnsi="Times New Roman" w:cs="Times New Roman"/>
          <w:sz w:val="28"/>
          <w:szCs w:val="28"/>
        </w:rPr>
      </w:pPr>
    </w:p>
    <w:p w:rsidR="00D40466" w:rsidRPr="00D40466" w:rsidRDefault="00D40466" w:rsidP="00D40466">
      <w:pPr>
        <w:jc w:val="center"/>
        <w:rPr>
          <w:rFonts w:ascii="Times New Roman" w:hAnsi="Times New Roman" w:cs="Times New Roman"/>
          <w:sz w:val="28"/>
          <w:szCs w:val="28"/>
        </w:rPr>
      </w:pPr>
    </w:p>
    <w:p w:rsidR="00994687" w:rsidRDefault="00CC3C49">
      <w:pPr>
        <w:pStyle w:val="1"/>
        <w:shd w:val="clear" w:color="auto" w:fill="auto"/>
        <w:spacing w:after="300"/>
        <w:ind w:firstLine="0"/>
        <w:jc w:val="center"/>
      </w:pPr>
      <w:r>
        <w:rPr>
          <w:b/>
          <w:bCs/>
        </w:rPr>
        <w:t>О</w:t>
      </w:r>
      <w:r w:rsidR="004D1C55">
        <w:rPr>
          <w:b/>
          <w:bCs/>
        </w:rPr>
        <w:t xml:space="preserve"> внесении изменений в м</w:t>
      </w:r>
      <w:r>
        <w:rPr>
          <w:b/>
          <w:bCs/>
        </w:rPr>
        <w:t>униципальн</w:t>
      </w:r>
      <w:r w:rsidR="004D1C55">
        <w:rPr>
          <w:b/>
          <w:bCs/>
        </w:rPr>
        <w:t>ую</w:t>
      </w:r>
      <w:r>
        <w:rPr>
          <w:b/>
          <w:bCs/>
        </w:rPr>
        <w:t xml:space="preserve"> программ</w:t>
      </w:r>
      <w:r w:rsidR="00D560A7">
        <w:rPr>
          <w:b/>
          <w:bCs/>
        </w:rPr>
        <w:t>у</w:t>
      </w:r>
      <w:r>
        <w:rPr>
          <w:b/>
          <w:bCs/>
        </w:rPr>
        <w:t xml:space="preserve"> «Обеспечение пожарной</w:t>
      </w:r>
      <w:r w:rsidR="004D1C55">
        <w:rPr>
          <w:b/>
          <w:bCs/>
        </w:rPr>
        <w:t xml:space="preserve"> </w:t>
      </w:r>
      <w:r>
        <w:rPr>
          <w:b/>
          <w:bCs/>
        </w:rPr>
        <w:t>безопасности на территории муниципального района</w:t>
      </w:r>
      <w:r w:rsidR="00D40466">
        <w:rPr>
          <w:b/>
          <w:bCs/>
        </w:rPr>
        <w:t xml:space="preserve">               </w:t>
      </w:r>
      <w:r>
        <w:rPr>
          <w:b/>
          <w:bCs/>
        </w:rPr>
        <w:t xml:space="preserve"> «</w:t>
      </w:r>
      <w:r w:rsidR="00D40466">
        <w:rPr>
          <w:b/>
          <w:bCs/>
        </w:rPr>
        <w:t>Красночикойский</w:t>
      </w:r>
      <w:r>
        <w:rPr>
          <w:b/>
          <w:bCs/>
        </w:rPr>
        <w:t xml:space="preserve"> район»</w:t>
      </w:r>
      <w:r w:rsidR="00D40466">
        <w:rPr>
          <w:b/>
          <w:bCs/>
        </w:rPr>
        <w:t xml:space="preserve"> </w:t>
      </w:r>
      <w:r>
        <w:rPr>
          <w:b/>
          <w:bCs/>
        </w:rPr>
        <w:t xml:space="preserve"> на 2023-2027 годы»</w:t>
      </w:r>
    </w:p>
    <w:p w:rsidR="00994687" w:rsidRDefault="00CC3C49">
      <w:pPr>
        <w:pStyle w:val="1"/>
        <w:shd w:val="clear" w:color="auto" w:fill="auto"/>
        <w:ind w:firstLine="720"/>
        <w:jc w:val="both"/>
      </w:pPr>
      <w:r>
        <w:t xml:space="preserve">В соответствии со статьей 179 Бюджетного кодекса </w:t>
      </w:r>
      <w:r w:rsidR="00D40466">
        <w:t>Российской Федерации, статьей 25</w:t>
      </w:r>
      <w:r>
        <w:t xml:space="preserve"> Устава муниципального района «</w:t>
      </w:r>
      <w:r w:rsidR="00A16EB3">
        <w:t>Красночикойский</w:t>
      </w:r>
      <w:r>
        <w:t xml:space="preserve"> район», Порядком  разработк</w:t>
      </w:r>
      <w:r w:rsidR="00D40466">
        <w:t>и и корректировки</w:t>
      </w:r>
      <w:r>
        <w:t xml:space="preserve"> муниципальных программ муниципального района «</w:t>
      </w:r>
      <w:r w:rsidR="00D40466">
        <w:t>Красночикойский</w:t>
      </w:r>
      <w:r>
        <w:t xml:space="preserve"> район», осуществления мониторинга и контроля их реализации утвержден</w:t>
      </w:r>
      <w:r w:rsidR="00D40466">
        <w:t>ным</w:t>
      </w:r>
      <w:r>
        <w:t xml:space="preserve"> постановлением администрации муниципального района «</w:t>
      </w:r>
      <w:r w:rsidR="00D40466">
        <w:t>Красночикойский</w:t>
      </w:r>
      <w:r>
        <w:t xml:space="preserve"> район» от </w:t>
      </w:r>
      <w:r w:rsidR="00D40466">
        <w:t>25</w:t>
      </w:r>
      <w:r>
        <w:t xml:space="preserve"> декабря 2015 года № </w:t>
      </w:r>
      <w:r w:rsidR="00D40466">
        <w:t>1056</w:t>
      </w:r>
      <w:r>
        <w:t>, администрация муниципального района «</w:t>
      </w:r>
      <w:r w:rsidR="00D40466">
        <w:t>Красночикойский</w:t>
      </w:r>
      <w:r>
        <w:t xml:space="preserve"> район» постановляет:</w:t>
      </w:r>
    </w:p>
    <w:p w:rsidR="00D40466" w:rsidRDefault="00D40466">
      <w:pPr>
        <w:pStyle w:val="1"/>
        <w:shd w:val="clear" w:color="auto" w:fill="auto"/>
        <w:ind w:firstLine="720"/>
        <w:jc w:val="both"/>
      </w:pPr>
    </w:p>
    <w:p w:rsidR="00994687" w:rsidRDefault="00D40466" w:rsidP="00D40466">
      <w:pPr>
        <w:pStyle w:val="1"/>
        <w:shd w:val="clear" w:color="auto" w:fill="auto"/>
        <w:tabs>
          <w:tab w:val="left" w:pos="1014"/>
        </w:tabs>
        <w:ind w:firstLine="0"/>
        <w:jc w:val="both"/>
      </w:pPr>
      <w:r>
        <w:t xml:space="preserve">          1. </w:t>
      </w:r>
      <w:r w:rsidR="00C20AE0">
        <w:t>Му</w:t>
      </w:r>
      <w:r w:rsidR="00CC3C49">
        <w:t>ниципальную программу «Обеспечение пожарной безопасности на территории муниципального района «</w:t>
      </w:r>
      <w:r>
        <w:t>Красночикойский</w:t>
      </w:r>
      <w:r w:rsidR="00CC3C49">
        <w:t xml:space="preserve"> район»  на 2023-2027 годы» </w:t>
      </w:r>
      <w:r w:rsidR="004D1C55">
        <w:t>утвержденную постановлением администрации муниципального района «Красночикойский район» от 11</w:t>
      </w:r>
      <w:r w:rsidR="00CC3C49">
        <w:t>.</w:t>
      </w:r>
      <w:r w:rsidR="004D1C55">
        <w:t xml:space="preserve">05.2023 г. № 283 </w:t>
      </w:r>
      <w:r w:rsidR="00C20AE0">
        <w:t>принять в новой редакции (прилагается)</w:t>
      </w:r>
      <w:r w:rsidR="00AD6571">
        <w:t>.</w:t>
      </w:r>
    </w:p>
    <w:p w:rsidR="003F4285" w:rsidRDefault="00D40466" w:rsidP="00C20AE0">
      <w:pPr>
        <w:jc w:val="both"/>
      </w:pPr>
      <w:r>
        <w:t xml:space="preserve">          </w:t>
      </w:r>
    </w:p>
    <w:p w:rsidR="003F4285" w:rsidRDefault="003F4285" w:rsidP="003F4285">
      <w:pPr>
        <w:pStyle w:val="1"/>
        <w:shd w:val="clear" w:color="auto" w:fill="auto"/>
        <w:ind w:firstLine="0"/>
      </w:pPr>
    </w:p>
    <w:p w:rsidR="00AD6571" w:rsidRDefault="00AD6571" w:rsidP="003F4285">
      <w:pPr>
        <w:pStyle w:val="1"/>
        <w:shd w:val="clear" w:color="auto" w:fill="auto"/>
        <w:ind w:firstLine="0"/>
      </w:pPr>
    </w:p>
    <w:p w:rsidR="00994687" w:rsidRDefault="00CC3C49" w:rsidP="003F4285">
      <w:pPr>
        <w:pStyle w:val="1"/>
        <w:shd w:val="clear" w:color="auto" w:fill="auto"/>
        <w:ind w:firstLine="0"/>
      </w:pPr>
      <w:r w:rsidRPr="003F4285">
        <w:rPr>
          <w:noProof/>
          <w:lang w:bidi="ar-SA"/>
        </w:rPr>
        <mc:AlternateContent>
          <mc:Choice Requires="wps">
            <w:drawing>
              <wp:anchor distT="0" distB="0" distL="0" distR="0" simplePos="0" relativeHeight="251658240" behindDoc="0" locked="0" layoutInCell="1" allowOverlap="1" wp14:anchorId="583DF608" wp14:editId="5C147AA1">
                <wp:simplePos x="0" y="0"/>
                <wp:positionH relativeFrom="page">
                  <wp:posOffset>5384165</wp:posOffset>
                </wp:positionH>
                <wp:positionV relativeFrom="paragraph">
                  <wp:posOffset>200660</wp:posOffset>
                </wp:positionV>
                <wp:extent cx="1134110" cy="231775"/>
                <wp:effectExtent l="0" t="0" r="0" b="0"/>
                <wp:wrapNone/>
                <wp:docPr id="13" name="Shape 13"/>
                <wp:cNvGraphicFramePr/>
                <a:graphic xmlns:a="http://schemas.openxmlformats.org/drawingml/2006/main">
                  <a:graphicData uri="http://schemas.microsoft.com/office/word/2010/wordprocessingShape">
                    <wps:wsp>
                      <wps:cNvSpPr txBox="1"/>
                      <wps:spPr>
                        <a:xfrm>
                          <a:off x="0" y="0"/>
                          <a:ext cx="1134110" cy="231775"/>
                        </a:xfrm>
                        <a:prstGeom prst="rect">
                          <a:avLst/>
                        </a:prstGeom>
                        <a:noFill/>
                      </wps:spPr>
                      <wps:txbx>
                        <w:txbxContent>
                          <w:p w:rsidR="00495F4F" w:rsidRDefault="00495F4F">
                            <w:pPr>
                              <w:pStyle w:val="a5"/>
                              <w:shd w:val="clear" w:color="auto" w:fill="auto"/>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3" o:spid="_x0000_s1026" type="#_x0000_t202" style="position:absolute;margin-left:423.95pt;margin-top:15.8pt;width:89.3pt;height:18.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" filled="f" stroked="f">
                <v:textbox inset="0,0,0,0">
                  <w:txbxContent>
                    <w:p w:rsidR="00495F4F" w:rsidRDefault="00495F4F">
                      <w:pPr>
                        <w:pStyle w:val="a5"/>
                        <w:shd w:val="clear" w:color="auto" w:fill="auto"/>
                      </w:pPr>
                    </w:p>
                  </w:txbxContent>
                </v:textbox>
                <w10:wrap anchorx="page"/>
              </v:shape>
            </w:pict>
          </mc:Fallback>
        </mc:AlternateContent>
      </w:r>
      <w:r w:rsidR="003F4285">
        <w:t xml:space="preserve">        Глава муниципального района</w:t>
      </w:r>
    </w:p>
    <w:p w:rsidR="003F4285" w:rsidRPr="003F4285" w:rsidRDefault="003F4285" w:rsidP="003F4285">
      <w:pPr>
        <w:pStyle w:val="1"/>
        <w:shd w:val="clear" w:color="auto" w:fill="auto"/>
        <w:ind w:firstLine="0"/>
      </w:pPr>
      <w:r>
        <w:t xml:space="preserve">        «Красночикойский район»                                                          Е.А. Гостев     </w:t>
      </w:r>
    </w:p>
    <w:p w:rsidR="00953CD9" w:rsidRDefault="00953CD9">
      <w:pPr>
        <w:pStyle w:val="1"/>
        <w:shd w:val="clear" w:color="auto" w:fill="auto"/>
        <w:spacing w:after="4540"/>
        <w:ind w:firstLine="0"/>
        <w:jc w:val="center"/>
        <w:rPr>
          <w:b/>
          <w:bCs/>
        </w:rPr>
      </w:pPr>
    </w:p>
    <w:p w:rsidR="007F712E" w:rsidRDefault="007F712E" w:rsidP="007F712E">
      <w:pPr>
        <w:pStyle w:val="1"/>
        <w:shd w:val="clear" w:color="auto" w:fill="auto"/>
        <w:ind w:firstLine="0"/>
        <w:jc w:val="right"/>
        <w:rPr>
          <w:bCs/>
        </w:rPr>
      </w:pPr>
      <w:r>
        <w:rPr>
          <w:bCs/>
        </w:rPr>
        <w:lastRenderedPageBreak/>
        <w:t>Утверждена</w:t>
      </w:r>
    </w:p>
    <w:p w:rsidR="007F712E" w:rsidRDefault="007F712E" w:rsidP="007F712E">
      <w:pPr>
        <w:pStyle w:val="1"/>
        <w:shd w:val="clear" w:color="auto" w:fill="auto"/>
        <w:ind w:firstLine="0"/>
        <w:jc w:val="right"/>
        <w:rPr>
          <w:bCs/>
        </w:rPr>
      </w:pPr>
      <w:r>
        <w:rPr>
          <w:bCs/>
        </w:rPr>
        <w:t>постановлением администрации</w:t>
      </w:r>
    </w:p>
    <w:p w:rsidR="007F712E" w:rsidRDefault="007F712E" w:rsidP="007F712E">
      <w:pPr>
        <w:pStyle w:val="1"/>
        <w:shd w:val="clear" w:color="auto" w:fill="auto"/>
        <w:ind w:firstLine="0"/>
        <w:jc w:val="right"/>
        <w:rPr>
          <w:bCs/>
        </w:rPr>
      </w:pPr>
      <w:r>
        <w:rPr>
          <w:bCs/>
        </w:rPr>
        <w:t>муниципального района</w:t>
      </w:r>
    </w:p>
    <w:p w:rsidR="007F712E" w:rsidRDefault="007F712E" w:rsidP="007F712E">
      <w:pPr>
        <w:pStyle w:val="1"/>
        <w:shd w:val="clear" w:color="auto" w:fill="auto"/>
        <w:ind w:firstLine="0"/>
        <w:jc w:val="right"/>
        <w:rPr>
          <w:bCs/>
        </w:rPr>
      </w:pPr>
      <w:r>
        <w:rPr>
          <w:bCs/>
        </w:rPr>
        <w:t>«Красночикойский район»</w:t>
      </w:r>
    </w:p>
    <w:p w:rsidR="007F712E" w:rsidRDefault="007F712E" w:rsidP="007F712E">
      <w:pPr>
        <w:pStyle w:val="1"/>
        <w:shd w:val="clear" w:color="auto" w:fill="auto"/>
        <w:ind w:firstLine="0"/>
        <w:jc w:val="right"/>
        <w:rPr>
          <w:bCs/>
        </w:rPr>
      </w:pPr>
      <w:r>
        <w:rPr>
          <w:bCs/>
        </w:rPr>
        <w:t xml:space="preserve">от «__» ______2023 г  №_____ </w:t>
      </w: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rPr>
          <w:b/>
          <w:bCs/>
        </w:rPr>
      </w:pPr>
    </w:p>
    <w:p w:rsidR="007F712E" w:rsidRDefault="007F712E" w:rsidP="007F712E">
      <w:pPr>
        <w:pStyle w:val="1"/>
        <w:shd w:val="clear" w:color="auto" w:fill="auto"/>
        <w:ind w:firstLine="0"/>
        <w:jc w:val="center"/>
      </w:pPr>
      <w:r>
        <w:rPr>
          <w:b/>
          <w:bCs/>
        </w:rPr>
        <w:t>Муниципальная программа</w:t>
      </w:r>
    </w:p>
    <w:p w:rsidR="007F712E" w:rsidRDefault="007F712E" w:rsidP="007F712E">
      <w:pPr>
        <w:pStyle w:val="1"/>
        <w:shd w:val="clear" w:color="auto" w:fill="auto"/>
        <w:ind w:firstLine="0"/>
        <w:jc w:val="center"/>
        <w:rPr>
          <w:b/>
          <w:bCs/>
        </w:rPr>
      </w:pPr>
      <w:r>
        <w:rPr>
          <w:b/>
          <w:bCs/>
        </w:rPr>
        <w:t>«Обеспечение пожарной безопасности на территории</w:t>
      </w:r>
      <w:r>
        <w:rPr>
          <w:b/>
          <w:bCs/>
        </w:rPr>
        <w:br/>
        <w:t>муниципального района «Красночикойский район»</w:t>
      </w:r>
    </w:p>
    <w:p w:rsidR="007F712E" w:rsidRDefault="007F712E" w:rsidP="007F712E">
      <w:pPr>
        <w:pStyle w:val="1"/>
        <w:shd w:val="clear" w:color="auto" w:fill="auto"/>
        <w:ind w:firstLine="0"/>
        <w:jc w:val="center"/>
      </w:pPr>
      <w:r>
        <w:rPr>
          <w:b/>
          <w:bCs/>
        </w:rPr>
        <w:t>на 2023-2027 годы»</w:t>
      </w:r>
      <w:r>
        <w:rPr>
          <w:b/>
          <w:bCs/>
        </w:rPr>
        <w:br/>
      </w: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p>
    <w:p w:rsidR="007F712E" w:rsidRDefault="007F712E" w:rsidP="007F712E">
      <w:pPr>
        <w:pStyle w:val="1"/>
        <w:shd w:val="clear" w:color="auto" w:fill="auto"/>
        <w:ind w:firstLine="0"/>
        <w:jc w:val="center"/>
      </w:pPr>
      <w:r>
        <w:t>с. Красный Чикой</w:t>
      </w:r>
      <w:r>
        <w:br w:type="page"/>
      </w:r>
    </w:p>
    <w:p w:rsidR="007F712E" w:rsidRDefault="007F712E" w:rsidP="007F712E">
      <w:pPr>
        <w:pStyle w:val="1"/>
        <w:shd w:val="clear" w:color="auto" w:fill="auto"/>
        <w:spacing w:after="620"/>
        <w:ind w:firstLine="0"/>
        <w:jc w:val="center"/>
        <w:rPr>
          <w:b/>
          <w:bCs/>
        </w:rPr>
      </w:pPr>
      <w:r>
        <w:rPr>
          <w:b/>
          <w:bCs/>
        </w:rPr>
        <w:lastRenderedPageBreak/>
        <w:t>ПАСПОРТ</w:t>
      </w:r>
      <w:r>
        <w:rPr>
          <w:b/>
          <w:bCs/>
        </w:rPr>
        <w:br/>
        <w:t>муниципальной программы «Обеспечение пожарной безопасности на</w:t>
      </w:r>
      <w:r>
        <w:rPr>
          <w:b/>
          <w:bCs/>
        </w:rPr>
        <w:br/>
        <w:t>территории муниципального района «Красночикойский район»                                на 2023-2027 годы»</w:t>
      </w:r>
    </w:p>
    <w:p w:rsidR="007F712E" w:rsidRDefault="007F712E" w:rsidP="007F712E">
      <w:pPr>
        <w:keepNext/>
        <w:widowControl/>
        <w:jc w:val="center"/>
        <w:outlineLvl w:val="0"/>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Паспорт</w:t>
      </w:r>
    </w:p>
    <w:p w:rsidR="007F712E" w:rsidRDefault="007F712E" w:rsidP="007F712E">
      <w:pPr>
        <w:keepNext/>
        <w:widowControl/>
        <w:jc w:val="center"/>
        <w:outlineLvl w:val="0"/>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муниципальной программы «Обеспечение пожарной безопасности на территории муниципального района «Красночикойский район» на 2023-2027 годы»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7088"/>
      </w:tblGrid>
      <w:tr w:rsidR="007F712E" w:rsidTr="007F712E">
        <w:trPr>
          <w:trHeight w:val="463"/>
        </w:trPr>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 xml:space="preserve">Наименование программы             </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Муниципальная программа «Обеспечение пожарной безопасности на территории муниципального района «Красночикойский район» на 2023-2027 годы»</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Дата утверждения</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Постановление администрации муниципального района «Красночикойский район» № 268 от «11»  мая 2023 г.</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Заказчик программы</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Администрация муниципального района «Красночикойский район»</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Программа включена в перечень муниципальных программ, утвержденный нормативно-правовым документом</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 xml:space="preserve">Постановление администрации муниципального района «Красночикойский район» № 536 от 09.10.2023 года </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Ответственный исполнитель и соисполнители программы</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widowControl/>
              <w:jc w:val="both"/>
              <w:rPr>
                <w:rFonts w:ascii="Times New Roman" w:eastAsia="Times New Roman" w:hAnsi="Times New Roman" w:cs="Times New Roman"/>
                <w:sz w:val="28"/>
                <w:szCs w:val="28"/>
                <w:highlight w:val="yellow"/>
                <w:lang w:bidi="ar-SA"/>
              </w:rPr>
            </w:pPr>
            <w:r>
              <w:rPr>
                <w:rFonts w:ascii="Times New Roman" w:eastAsia="Times New Roman" w:hAnsi="Times New Roman" w:cs="Times New Roman"/>
                <w:color w:val="auto"/>
                <w:sz w:val="28"/>
                <w:szCs w:val="28"/>
                <w:highlight w:val="yellow"/>
              </w:rPr>
              <w:t xml:space="preserve">Отдел по организации мероприятий ГО и ЧС и мобилизационной подготовке администрации муниципального района «Красночикойский район» </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Приоритеты Программы</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w:t>
            </w:r>
            <w:r>
              <w:rPr>
                <w:rFonts w:ascii="Times New Roman" w:eastAsia="Times New Roman" w:hAnsi="Times New Roman" w:cs="Times New Roman"/>
                <w:color w:val="auto"/>
                <w:sz w:val="28"/>
                <w:szCs w:val="28"/>
                <w:highlight w:val="yellow"/>
                <w:lang w:bidi="ar-SA"/>
              </w:rPr>
              <w:tab/>
            </w:r>
            <w:r>
              <w:rPr>
                <w:rFonts w:ascii="Times New Roman" w:eastAsia="Times New Roman" w:hAnsi="Times New Roman" w:cs="Times New Roman"/>
                <w:color w:val="auto"/>
                <w:sz w:val="28"/>
                <w:szCs w:val="28"/>
                <w:highlight w:val="yellow"/>
              </w:rPr>
              <w:t>развитие системы обеспечения пожарной безопасности в целях профилактики пожаров и их тушения</w:t>
            </w:r>
          </w:p>
        </w:tc>
      </w:tr>
      <w:tr w:rsidR="007F712E" w:rsidTr="007F712E">
        <w:tc>
          <w:tcPr>
            <w:tcW w:w="2943" w:type="dxa"/>
            <w:tcBorders>
              <w:top w:val="single" w:sz="4" w:space="0" w:color="auto"/>
              <w:left w:val="single" w:sz="4" w:space="0" w:color="auto"/>
              <w:bottom w:val="single" w:sz="4" w:space="0" w:color="auto"/>
              <w:right w:val="single" w:sz="4" w:space="0" w:color="auto"/>
            </w:tcBorders>
            <w:vAlign w:val="center"/>
            <w:hideMark/>
          </w:tcPr>
          <w:p w:rsidR="007F712E" w:rsidRDefault="007F712E">
            <w:pPr>
              <w:pStyle w:val="a7"/>
              <w:shd w:val="clear" w:color="auto" w:fill="auto"/>
              <w:ind w:firstLine="0"/>
              <w:rPr>
                <w:highlight w:val="yellow"/>
              </w:rPr>
            </w:pPr>
            <w:r>
              <w:rPr>
                <w:highlight w:val="yellow"/>
              </w:rPr>
              <w:t>Цели Программы</w:t>
            </w:r>
          </w:p>
        </w:tc>
        <w:tc>
          <w:tcPr>
            <w:tcW w:w="7088" w:type="dxa"/>
            <w:tcBorders>
              <w:top w:val="single" w:sz="4" w:space="0" w:color="auto"/>
              <w:left w:val="single" w:sz="4" w:space="0" w:color="auto"/>
              <w:bottom w:val="single" w:sz="4" w:space="0" w:color="auto"/>
              <w:right w:val="single" w:sz="4" w:space="0" w:color="auto"/>
            </w:tcBorders>
            <w:vAlign w:val="center"/>
            <w:hideMark/>
          </w:tcPr>
          <w:p w:rsidR="007F712E" w:rsidRDefault="007F712E">
            <w:pPr>
              <w:pStyle w:val="a7"/>
              <w:shd w:val="clear" w:color="auto" w:fill="auto"/>
              <w:spacing w:line="256" w:lineRule="auto"/>
              <w:ind w:firstLine="0"/>
              <w:rPr>
                <w:highlight w:val="yellow"/>
              </w:rPr>
            </w:pPr>
            <w:r>
              <w:rPr>
                <w:highlight w:val="yellow"/>
              </w:rPr>
              <w:t>Усиление системы противопожарной безопасности в границах поселений на территории муниципального района «Красночикойский район»</w:t>
            </w:r>
          </w:p>
        </w:tc>
      </w:tr>
      <w:tr w:rsidR="007F712E" w:rsidTr="007F712E">
        <w:tc>
          <w:tcPr>
            <w:tcW w:w="2943" w:type="dxa"/>
            <w:tcBorders>
              <w:top w:val="single" w:sz="4" w:space="0" w:color="auto"/>
              <w:left w:val="single" w:sz="4" w:space="0" w:color="auto"/>
              <w:bottom w:val="single" w:sz="4" w:space="0" w:color="auto"/>
              <w:right w:val="single" w:sz="4" w:space="0" w:color="auto"/>
            </w:tcBorders>
            <w:vAlign w:val="center"/>
            <w:hideMark/>
          </w:tcPr>
          <w:p w:rsidR="007F712E" w:rsidRDefault="007F712E">
            <w:pPr>
              <w:pStyle w:val="a7"/>
              <w:shd w:val="clear" w:color="auto" w:fill="auto"/>
              <w:ind w:firstLine="0"/>
              <w:rPr>
                <w:highlight w:val="yellow"/>
              </w:rPr>
            </w:pPr>
            <w:r>
              <w:rPr>
                <w:highlight w:val="yellow"/>
              </w:rPr>
              <w:t>Задачи Программы</w:t>
            </w:r>
          </w:p>
        </w:tc>
        <w:tc>
          <w:tcPr>
            <w:tcW w:w="7088" w:type="dxa"/>
            <w:tcBorders>
              <w:top w:val="single" w:sz="4" w:space="0" w:color="auto"/>
              <w:left w:val="single" w:sz="4" w:space="0" w:color="auto"/>
              <w:bottom w:val="single" w:sz="4" w:space="0" w:color="auto"/>
              <w:right w:val="single" w:sz="4" w:space="0" w:color="auto"/>
            </w:tcBorders>
            <w:vAlign w:val="center"/>
            <w:hideMark/>
          </w:tcPr>
          <w:p w:rsidR="007F712E" w:rsidRDefault="007F712E" w:rsidP="007F712E">
            <w:pPr>
              <w:pStyle w:val="a7"/>
              <w:numPr>
                <w:ilvl w:val="0"/>
                <w:numId w:val="11"/>
              </w:numPr>
              <w:shd w:val="clear" w:color="auto" w:fill="auto"/>
              <w:tabs>
                <w:tab w:val="left" w:pos="182"/>
              </w:tabs>
              <w:spacing w:line="256" w:lineRule="auto"/>
              <w:ind w:firstLine="0"/>
              <w:rPr>
                <w:color w:val="auto"/>
                <w:highlight w:val="yellow"/>
              </w:rPr>
            </w:pPr>
            <w:r>
              <w:rPr>
                <w:highlight w:val="yellow"/>
              </w:rPr>
              <w:t>совершенствование нормативной, правовой, методической и технической базы по обеспечению предупреждения пожаров;</w:t>
            </w:r>
          </w:p>
          <w:p w:rsidR="007F712E" w:rsidRDefault="007F712E" w:rsidP="007F712E">
            <w:pPr>
              <w:pStyle w:val="a7"/>
              <w:numPr>
                <w:ilvl w:val="0"/>
                <w:numId w:val="11"/>
              </w:numPr>
              <w:shd w:val="clear" w:color="auto" w:fill="auto"/>
              <w:tabs>
                <w:tab w:val="left" w:pos="158"/>
              </w:tabs>
              <w:spacing w:line="256" w:lineRule="auto"/>
              <w:ind w:firstLine="0"/>
              <w:rPr>
                <w:highlight w:val="yellow"/>
              </w:rPr>
            </w:pPr>
            <w:r>
              <w:rPr>
                <w:highlight w:val="yellow"/>
              </w:rPr>
              <w:t>создание условий в населенных пунктах для забора воды в любое время года из источников наружного водоснабжения;</w:t>
            </w:r>
          </w:p>
          <w:p w:rsidR="007F712E" w:rsidRDefault="007F712E" w:rsidP="007F712E">
            <w:pPr>
              <w:pStyle w:val="a7"/>
              <w:numPr>
                <w:ilvl w:val="0"/>
                <w:numId w:val="11"/>
              </w:numPr>
              <w:shd w:val="clear" w:color="auto" w:fill="auto"/>
              <w:tabs>
                <w:tab w:val="left" w:pos="264"/>
              </w:tabs>
              <w:spacing w:line="256" w:lineRule="auto"/>
              <w:ind w:firstLine="0"/>
              <w:rPr>
                <w:highlight w:val="yellow"/>
              </w:rPr>
            </w:pPr>
            <w:r>
              <w:rPr>
                <w:highlight w:val="yellow"/>
              </w:rPr>
              <w:t>реализация первоочередных мер по противопожарной защите жизни и здоровья граждан, материальных ценностей в границах поселений</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lastRenderedPageBreak/>
              <w:t>Основные целевые показатели</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w:t>
            </w:r>
            <w:r>
              <w:rPr>
                <w:rFonts w:ascii="Times New Roman" w:eastAsia="Times New Roman" w:hAnsi="Times New Roman" w:cs="Times New Roman"/>
                <w:color w:val="auto"/>
                <w:sz w:val="28"/>
                <w:szCs w:val="28"/>
                <w:highlight w:val="yellow"/>
                <w:lang w:bidi="ar-SA"/>
              </w:rPr>
              <w:tab/>
              <w:t xml:space="preserve">доля снижения количества зарегистрированных пожаров, %; </w:t>
            </w:r>
          </w:p>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w:t>
            </w:r>
            <w:r>
              <w:rPr>
                <w:rFonts w:ascii="Times New Roman" w:eastAsia="Times New Roman" w:hAnsi="Times New Roman" w:cs="Times New Roman"/>
                <w:color w:val="auto"/>
                <w:sz w:val="28"/>
                <w:szCs w:val="28"/>
                <w:highlight w:val="yellow"/>
                <w:lang w:bidi="ar-SA"/>
              </w:rPr>
              <w:tab/>
              <w:t>доля снижения экономического ущерба от пожаров, %;</w:t>
            </w:r>
          </w:p>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color w:val="auto"/>
                <w:sz w:val="28"/>
                <w:szCs w:val="28"/>
                <w:highlight w:val="yellow"/>
                <w:lang w:bidi="ar-SA"/>
              </w:rPr>
              <w:t>-</w:t>
            </w:r>
            <w:r>
              <w:rPr>
                <w:rFonts w:ascii="Times New Roman" w:eastAsia="Times New Roman" w:hAnsi="Times New Roman" w:cs="Times New Roman"/>
                <w:color w:val="auto"/>
                <w:sz w:val="28"/>
                <w:szCs w:val="28"/>
                <w:highlight w:val="yellow"/>
                <w:lang w:bidi="ar-SA"/>
              </w:rPr>
              <w:tab/>
              <w:t>количество источников противопожарного водоснабжения надлежащего состояния, единиц</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 xml:space="preserve">Сроки реализации программы               </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Программа реализуется в один этап: 2023-2027 годы.</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Перечень основных мероприятий</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keepNext/>
              <w:widowControl/>
              <w:jc w:val="both"/>
              <w:outlineLvl w:val="0"/>
              <w:rPr>
                <w:rFonts w:ascii="Times New Roman" w:eastAsia="Times New Roman" w:hAnsi="Times New Roman" w:cs="Times New Roman"/>
                <w:color w:val="auto"/>
                <w:sz w:val="28"/>
                <w:szCs w:val="28"/>
                <w:highlight w:val="yellow"/>
                <w:lang w:bidi="ar-SA"/>
              </w:rPr>
            </w:pPr>
            <w:r>
              <w:rPr>
                <w:rFonts w:ascii="Times New Roman" w:eastAsia="Times New Roman" w:hAnsi="Times New Roman" w:cs="Times New Roman"/>
                <w:color w:val="auto"/>
                <w:sz w:val="28"/>
                <w:szCs w:val="28"/>
                <w:highlight w:val="yellow"/>
                <w:lang w:bidi="ar-SA"/>
              </w:rPr>
              <w:t>1. Совершенствование нормативной, правовой, методической и технической базы по обеспечению предупреждения пожаров;</w:t>
            </w:r>
          </w:p>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 Создание условий в населенных пунктах для забора воды в любое время года из источников наружного водоснабжения;</w:t>
            </w:r>
          </w:p>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-3. Реализация первоочередных мер по противопожарной защите жизни и здоровья граждан, материальных ценностей в границах поселений.</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Объемы и источники финансирования программы (с разбивкой по годам)</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Общий объем финансирования за счет всех источников –33940,5 тыс. руб., в том числе по годам:</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2023 год –  7540,5 тыс. руб.</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2024 год – 6600,0 тыс. руб.</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2025 год –  6600,0 тыс. руб.</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2026 год – 6600,0 тыс. руб.</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2027 год –  6600,0 тыс. руб.</w:t>
            </w:r>
          </w:p>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В том числе за счет средств местного бюджета – 1391,5 тыс. руб., в том числе по годам:</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2023 год –  309,1 тыс. руб.</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2024 год – 270,6 тыс. руб.</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2025 год –  270,6 тыс. руб.</w:t>
            </w:r>
          </w:p>
          <w:p w:rsidR="007F712E" w:rsidRDefault="007F712E">
            <w:pPr>
              <w:widowControl/>
              <w:ind w:firstLine="709"/>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2026 год – 270,6 тыс. руб.</w:t>
            </w:r>
          </w:p>
          <w:p w:rsidR="007F712E" w:rsidRDefault="007F712E">
            <w:pPr>
              <w:widowControl/>
              <w:ind w:firstLine="709"/>
              <w:rPr>
                <w:rFonts w:ascii="Times New Roman" w:eastAsia="Times New Roman" w:hAnsi="Times New Roman" w:cs="Times New Roman"/>
                <w:b/>
                <w:sz w:val="28"/>
                <w:szCs w:val="28"/>
                <w:highlight w:val="yellow"/>
                <w:lang w:bidi="ar-SA"/>
              </w:rPr>
            </w:pPr>
            <w:r>
              <w:rPr>
                <w:rFonts w:ascii="Times New Roman" w:eastAsia="Times New Roman" w:hAnsi="Times New Roman" w:cs="Times New Roman"/>
                <w:sz w:val="28"/>
                <w:szCs w:val="28"/>
                <w:highlight w:val="yellow"/>
                <w:lang w:bidi="ar-SA"/>
              </w:rPr>
              <w:t>2027 год –  270,6 тыс. руб.</w:t>
            </w:r>
            <w:r>
              <w:rPr>
                <w:rFonts w:ascii="Times New Roman" w:eastAsia="Times New Roman" w:hAnsi="Times New Roman" w:cs="Times New Roman"/>
                <w:b/>
                <w:sz w:val="28"/>
                <w:szCs w:val="28"/>
                <w:highlight w:val="yellow"/>
                <w:lang w:bidi="ar-SA"/>
              </w:rPr>
              <w:t xml:space="preserve"> </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Ожидаемые конечные результаты выполнения программы</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widowControl/>
              <w:jc w:val="both"/>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снижение количества зарегистрированных пожаров на 2,1 %;</w:t>
            </w:r>
          </w:p>
          <w:p w:rsidR="007F712E" w:rsidRDefault="007F712E">
            <w:pPr>
              <w:widowControl/>
              <w:jc w:val="both"/>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снижение экономического ущерба от пожаров на 3,7 %;</w:t>
            </w:r>
          </w:p>
          <w:p w:rsidR="007F712E" w:rsidRDefault="007F712E">
            <w:pPr>
              <w:widowControl/>
              <w:jc w:val="both"/>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увеличение количества источников противопожарного водоснабжения надлежащего состояния на 3 единицы в год</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widowControl/>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Контроль за реализацией программы</w:t>
            </w:r>
          </w:p>
        </w:tc>
        <w:tc>
          <w:tcPr>
            <w:tcW w:w="7088" w:type="dxa"/>
            <w:tcBorders>
              <w:top w:val="single" w:sz="4" w:space="0" w:color="auto"/>
              <w:left w:val="single" w:sz="4" w:space="0" w:color="auto"/>
              <w:bottom w:val="single" w:sz="4" w:space="0" w:color="auto"/>
              <w:right w:val="single" w:sz="4" w:space="0" w:color="auto"/>
            </w:tcBorders>
            <w:hideMark/>
          </w:tcPr>
          <w:p w:rsidR="007F712E" w:rsidRDefault="007F712E">
            <w:pPr>
              <w:widowControl/>
              <w:jc w:val="both"/>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Отдел экономического прогнозирования и анализа и сельского хозяйства</w:t>
            </w:r>
          </w:p>
        </w:tc>
      </w:tr>
      <w:tr w:rsidR="007F712E" w:rsidTr="007F712E">
        <w:tc>
          <w:tcPr>
            <w:tcW w:w="2943" w:type="dxa"/>
            <w:tcBorders>
              <w:top w:val="single" w:sz="4" w:space="0" w:color="auto"/>
              <w:left w:val="single" w:sz="4" w:space="0" w:color="auto"/>
              <w:bottom w:val="single" w:sz="4" w:space="0" w:color="auto"/>
              <w:right w:val="single" w:sz="4" w:space="0" w:color="auto"/>
            </w:tcBorders>
            <w:hideMark/>
          </w:tcPr>
          <w:p w:rsidR="007F712E" w:rsidRDefault="007F712E">
            <w:pPr>
              <w:widowControl/>
              <w:jc w:val="both"/>
              <w:rPr>
                <w:rFonts w:ascii="Times New Roman" w:eastAsia="Times New Roman" w:hAnsi="Times New Roman" w:cs="Times New Roman"/>
                <w:sz w:val="28"/>
                <w:szCs w:val="28"/>
                <w:highlight w:val="yellow"/>
                <w:lang w:bidi="ar-SA"/>
              </w:rPr>
            </w:pPr>
            <w:r>
              <w:rPr>
                <w:rFonts w:ascii="Times New Roman" w:eastAsia="Times New Roman" w:hAnsi="Times New Roman" w:cs="Times New Roman"/>
                <w:sz w:val="28"/>
                <w:szCs w:val="28"/>
                <w:highlight w:val="yellow"/>
                <w:lang w:bidi="ar-SA"/>
              </w:rPr>
              <w:t>Информационный ресурс, на котором размещен проект Программы</w:t>
            </w:r>
          </w:p>
        </w:tc>
        <w:tc>
          <w:tcPr>
            <w:tcW w:w="7088" w:type="dxa"/>
            <w:tcBorders>
              <w:top w:val="single" w:sz="4" w:space="0" w:color="auto"/>
              <w:left w:val="single" w:sz="4" w:space="0" w:color="auto"/>
              <w:bottom w:val="single" w:sz="4" w:space="0" w:color="auto"/>
              <w:right w:val="single" w:sz="4" w:space="0" w:color="auto"/>
            </w:tcBorders>
          </w:tcPr>
          <w:p w:rsidR="007F712E" w:rsidRDefault="007F712E">
            <w:pPr>
              <w:widowControl/>
              <w:ind w:firstLine="21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highlight w:val="yellow"/>
                <w:lang w:bidi="ar-SA"/>
              </w:rPr>
              <w:t>Официальный сайт администрации муниципального района  https://chikoy.75.ru/</w:t>
            </w:r>
          </w:p>
          <w:p w:rsidR="007F712E" w:rsidRDefault="007F712E">
            <w:pPr>
              <w:widowControl/>
              <w:ind w:firstLine="219"/>
              <w:jc w:val="both"/>
              <w:rPr>
                <w:rFonts w:ascii="Times New Roman" w:eastAsia="Times New Roman" w:hAnsi="Times New Roman" w:cs="Times New Roman"/>
                <w:sz w:val="28"/>
                <w:szCs w:val="28"/>
                <w:lang w:bidi="ar-SA"/>
              </w:rPr>
            </w:pPr>
          </w:p>
        </w:tc>
      </w:tr>
    </w:tbl>
    <w:p w:rsidR="007F712E" w:rsidRDefault="007F712E" w:rsidP="007F712E">
      <w:pPr>
        <w:pStyle w:val="1"/>
        <w:shd w:val="clear" w:color="auto" w:fill="auto"/>
        <w:spacing w:after="620"/>
        <w:ind w:firstLine="0"/>
        <w:jc w:val="center"/>
        <w:rPr>
          <w:b/>
          <w:bCs/>
          <w:color w:val="auto"/>
        </w:rPr>
      </w:pPr>
    </w:p>
    <w:p w:rsidR="007F712E" w:rsidRDefault="007F712E" w:rsidP="007F712E">
      <w:pPr>
        <w:pStyle w:val="22"/>
        <w:keepNext/>
        <w:keepLines/>
        <w:numPr>
          <w:ilvl w:val="0"/>
          <w:numId w:val="12"/>
        </w:numPr>
        <w:shd w:val="clear" w:color="auto" w:fill="auto"/>
        <w:tabs>
          <w:tab w:val="left" w:pos="346"/>
        </w:tabs>
      </w:pPr>
      <w:bookmarkStart w:id="1" w:name="bookmark3"/>
      <w:bookmarkStart w:id="2" w:name="bookmark2"/>
      <w:r>
        <w:lastRenderedPageBreak/>
        <w:t>Общие положения</w:t>
      </w:r>
      <w:bookmarkEnd w:id="1"/>
      <w:bookmarkEnd w:id="2"/>
    </w:p>
    <w:p w:rsidR="007F712E" w:rsidRDefault="007F712E" w:rsidP="007F712E">
      <w:pPr>
        <w:pStyle w:val="1"/>
        <w:numPr>
          <w:ilvl w:val="0"/>
          <w:numId w:val="13"/>
        </w:numPr>
        <w:shd w:val="clear" w:color="auto" w:fill="auto"/>
        <w:tabs>
          <w:tab w:val="left" w:pos="1056"/>
        </w:tabs>
        <w:jc w:val="both"/>
      </w:pPr>
      <w:r>
        <w:t>Муниципальная программа «Обеспечение пожарной безопасности на территории муниципального района «Красночикойский район»  на 2023-2027 годы» определяет направления и механизмы реализации полномочий по обеспечению первичных мер пожарной безопасности на территории муниципального района «Красночикойский район», усиления противопожарной защиты населения и материальных ценностей.</w:t>
      </w:r>
    </w:p>
    <w:p w:rsidR="007F712E" w:rsidRDefault="007F712E" w:rsidP="007F712E">
      <w:pPr>
        <w:pStyle w:val="1"/>
        <w:numPr>
          <w:ilvl w:val="0"/>
          <w:numId w:val="13"/>
        </w:numPr>
        <w:shd w:val="clear" w:color="auto" w:fill="auto"/>
        <w:tabs>
          <w:tab w:val="left" w:pos="1123"/>
        </w:tabs>
        <w:jc w:val="both"/>
      </w:pPr>
      <w:r>
        <w:t>Программа разработана в соответствии с нормативными актами Российской Федерации, муниципальными нормативными актами:</w:t>
      </w:r>
    </w:p>
    <w:p w:rsidR="007F712E" w:rsidRDefault="007F712E" w:rsidP="007F712E">
      <w:pPr>
        <w:pStyle w:val="1"/>
        <w:numPr>
          <w:ilvl w:val="0"/>
          <w:numId w:val="14"/>
        </w:numPr>
        <w:shd w:val="clear" w:color="auto" w:fill="auto"/>
        <w:tabs>
          <w:tab w:val="left" w:pos="942"/>
        </w:tabs>
        <w:jc w:val="both"/>
      </w:pPr>
      <w:r>
        <w:t>Федеральным законом от 6 октября 2003 г. № 131-ФЗ «Об общих принципах организации местного самоуправления в Российской Федерации»;</w:t>
      </w:r>
    </w:p>
    <w:p w:rsidR="007F712E" w:rsidRDefault="007F712E" w:rsidP="007F712E">
      <w:pPr>
        <w:pStyle w:val="1"/>
        <w:numPr>
          <w:ilvl w:val="0"/>
          <w:numId w:val="14"/>
        </w:numPr>
        <w:shd w:val="clear" w:color="auto" w:fill="auto"/>
        <w:tabs>
          <w:tab w:val="left" w:pos="942"/>
        </w:tabs>
        <w:jc w:val="both"/>
      </w:pPr>
      <w:r>
        <w:t>Федеральным законом от 21 декабря 1994 г. № 69-ФЗ «О пожарной безопасности»;</w:t>
      </w:r>
    </w:p>
    <w:p w:rsidR="007F712E" w:rsidRDefault="007F712E" w:rsidP="007F712E">
      <w:pPr>
        <w:pStyle w:val="1"/>
        <w:numPr>
          <w:ilvl w:val="0"/>
          <w:numId w:val="14"/>
        </w:numPr>
        <w:shd w:val="clear" w:color="auto" w:fill="auto"/>
        <w:tabs>
          <w:tab w:val="left" w:pos="942"/>
        </w:tabs>
        <w:spacing w:after="320"/>
        <w:jc w:val="both"/>
      </w:pPr>
      <w:r>
        <w:t>Федеральным законом от 22 июля 2008г. № 123-ФЗ «Технический регламент о требованиях пожарной безопасности».</w:t>
      </w:r>
    </w:p>
    <w:p w:rsidR="007F712E" w:rsidRDefault="007F712E" w:rsidP="007F712E">
      <w:pPr>
        <w:pStyle w:val="22"/>
        <w:keepNext/>
        <w:keepLines/>
        <w:numPr>
          <w:ilvl w:val="0"/>
          <w:numId w:val="12"/>
        </w:numPr>
        <w:shd w:val="clear" w:color="auto" w:fill="auto"/>
        <w:tabs>
          <w:tab w:val="left" w:pos="327"/>
        </w:tabs>
      </w:pPr>
      <w:bookmarkStart w:id="3" w:name="bookmark5"/>
      <w:bookmarkStart w:id="4" w:name="bookmark4"/>
      <w:r>
        <w:t>Содержание проблемы и обоснование необходимости ее</w:t>
      </w:r>
      <w:r>
        <w:br/>
        <w:t>решения программными методами</w:t>
      </w:r>
      <w:bookmarkEnd w:id="3"/>
      <w:bookmarkEnd w:id="4"/>
    </w:p>
    <w:p w:rsidR="007F712E" w:rsidRDefault="007F712E" w:rsidP="007F712E">
      <w:pPr>
        <w:pStyle w:val="1"/>
        <w:shd w:val="clear" w:color="auto" w:fill="auto"/>
        <w:ind w:firstLine="720"/>
        <w:jc w:val="both"/>
      </w:pPr>
      <w:r>
        <w:t>Территория муниципального района «Красночикойский район» составляет 28,3 тыс. км</w:t>
      </w:r>
      <w:r>
        <w:rPr>
          <w:vertAlign w:val="superscript"/>
        </w:rPr>
        <w:t>2</w:t>
      </w:r>
      <w:r>
        <w:t xml:space="preserve">. Территория района граничит:  на севере с Петровск-Забайкальским и Хилокским муниципальными районами Забайкальского края, на востоке  с Кыринским муниципальным районом Забайкальского края, на западе с Республикой Бурятия, на юге с Монгольской народной республикой. </w:t>
      </w:r>
    </w:p>
    <w:p w:rsidR="007F712E" w:rsidRDefault="007F712E" w:rsidP="007F712E">
      <w:pPr>
        <w:pStyle w:val="1"/>
        <w:shd w:val="clear" w:color="auto" w:fill="auto"/>
        <w:ind w:firstLine="720"/>
        <w:jc w:val="both"/>
      </w:pPr>
      <w:r>
        <w:t xml:space="preserve">Территория муниципального района «Красночикойский район» относится к горно-лесной зоне. Основные направления социально-экономического развития района: животноводство и растениеводство. Добыча полезных ископаемых. Железнодорожного сообщения нет. Автодорога федерального значения проходит в Петровск-Забайкальском районе, на расстоянии 156 км  от с. Красный Чикой.  </w:t>
      </w:r>
    </w:p>
    <w:p w:rsidR="007F712E" w:rsidRDefault="007F712E" w:rsidP="007F712E">
      <w:pPr>
        <w:pStyle w:val="1"/>
        <w:shd w:val="clear" w:color="auto" w:fill="auto"/>
        <w:ind w:firstLine="720"/>
        <w:jc w:val="both"/>
      </w:pPr>
      <w:r>
        <w:t>Климат резко-континентальный с жарким летом и холодной малоснежной зимой. Средняя температура в июле +14 + 16 °C (максимальная +36 °C), в янв. - 22 - 26 °C (абс. минимум -53 °C). Количество осадков не превышает 350 мм/год. Особенно засушливы весна и начало лета. Рельеф местности представляет собой горную тайгу, значительно распространены предгольцовое редколесье и гольцы. Межгорное понижение охватывает долину р. Чикой</w:t>
      </w:r>
    </w:p>
    <w:p w:rsidR="007F712E" w:rsidRDefault="007F712E" w:rsidP="007F712E">
      <w:pPr>
        <w:pStyle w:val="1"/>
        <w:shd w:val="clear" w:color="auto" w:fill="auto"/>
        <w:ind w:firstLine="800"/>
        <w:jc w:val="both"/>
      </w:pPr>
      <w:r>
        <w:t>В состав муниципального района «Красночикойский район» входит 15 (пятнадцать) сельских поселений:</w:t>
      </w:r>
    </w:p>
    <w:p w:rsidR="007F712E" w:rsidRDefault="007F712E" w:rsidP="007F712E">
      <w:pPr>
        <w:pStyle w:val="1"/>
        <w:shd w:val="clear" w:color="auto" w:fill="auto"/>
        <w:ind w:firstLine="720"/>
        <w:jc w:val="both"/>
      </w:pPr>
      <w:r>
        <w:t>Основными причинами возникновения пожаров и гибели людей являются неосторожное обращение с огнем, нарушение правил пожарной безопасности при эксплуатации электроприборов и неисправность печного отопления. Для стабилизации обстановки с пожарами администрацией муниципального района «Красночикойский район» ведется  работа по предупреждению пожаров:</w:t>
      </w:r>
    </w:p>
    <w:p w:rsidR="007F712E" w:rsidRDefault="007F712E" w:rsidP="007F712E">
      <w:pPr>
        <w:pStyle w:val="1"/>
        <w:shd w:val="clear" w:color="auto" w:fill="auto"/>
        <w:ind w:firstLine="720"/>
        <w:jc w:val="both"/>
      </w:pPr>
      <w:r>
        <w:t>-проводится корректировка нормативных документов, руководящих и планирующих документов по вопросам обеспечения пожарной безопасности;</w:t>
      </w:r>
    </w:p>
    <w:p w:rsidR="007F712E" w:rsidRDefault="007F712E" w:rsidP="007F712E">
      <w:pPr>
        <w:pStyle w:val="1"/>
        <w:shd w:val="clear" w:color="auto" w:fill="auto"/>
        <w:ind w:firstLine="720"/>
        <w:jc w:val="both"/>
      </w:pPr>
      <w:r>
        <w:t>-проводятся совещания с руководителями объектов и ответственными за пожарную безопасность по вопросам обеспечения пожарной безопасности;</w:t>
      </w:r>
    </w:p>
    <w:p w:rsidR="007F712E" w:rsidRDefault="007F712E" w:rsidP="007F712E">
      <w:pPr>
        <w:pStyle w:val="1"/>
        <w:shd w:val="clear" w:color="auto" w:fill="auto"/>
        <w:ind w:firstLine="0"/>
        <w:jc w:val="both"/>
      </w:pPr>
      <w:r>
        <w:t xml:space="preserve">          -при проведении плановых проверок жилищного фонда особое внимание </w:t>
      </w:r>
      <w:r>
        <w:lastRenderedPageBreak/>
        <w:t>уделяется ветхому жилью, жилью социально неадаптированных граждан.</w:t>
      </w:r>
    </w:p>
    <w:p w:rsidR="007F712E" w:rsidRDefault="007F712E" w:rsidP="007F712E">
      <w:pPr>
        <w:pStyle w:val="1"/>
        <w:shd w:val="clear" w:color="auto" w:fill="auto"/>
        <w:ind w:firstLine="720"/>
        <w:jc w:val="both"/>
      </w:pPr>
      <w:r>
        <w:t>Вместе с тем подавляющая часть населения не имеет четкого представления о реальной опасности пожаров, поскольку система мер по противопожарной пропаганде и обучению мерам пожарной безопасности недостаточна.</w:t>
      </w:r>
    </w:p>
    <w:p w:rsidR="007F712E" w:rsidRDefault="007F712E" w:rsidP="007F712E">
      <w:pPr>
        <w:pStyle w:val="1"/>
        <w:shd w:val="clear" w:color="auto" w:fill="auto"/>
        <w:ind w:firstLine="740"/>
        <w:jc w:val="both"/>
      </w:pPr>
      <w:r>
        <w:t>В соответствии с Федеральными законами от 21 декабря 1994 г. № 69-ФЗ «О пожарной безопасности», от 22 июля 2008г. № 123-ФЗ «Технический регламент о требованиях пожарной безопасности» обеспечение первичных мер пожарной безопасности предполагает:</w:t>
      </w:r>
    </w:p>
    <w:p w:rsidR="007F712E" w:rsidRDefault="007F712E" w:rsidP="007F712E">
      <w:pPr>
        <w:pStyle w:val="1"/>
        <w:numPr>
          <w:ilvl w:val="0"/>
          <w:numId w:val="15"/>
        </w:numPr>
        <w:shd w:val="clear" w:color="auto" w:fill="auto"/>
        <w:tabs>
          <w:tab w:val="left" w:pos="1069"/>
        </w:tabs>
        <w:jc w:val="both"/>
      </w:pPr>
      <w:r>
        <w:t>реализацию полномочий органов местного самоуправления по решению вопросов организационно-правового, финансового, материально- технического обеспечения пожарной безопасности муниципального образования;</w:t>
      </w:r>
    </w:p>
    <w:p w:rsidR="007F712E" w:rsidRDefault="007F712E" w:rsidP="007F712E">
      <w:pPr>
        <w:pStyle w:val="1"/>
        <w:numPr>
          <w:ilvl w:val="0"/>
          <w:numId w:val="15"/>
        </w:numPr>
        <w:shd w:val="clear" w:color="auto" w:fill="auto"/>
        <w:tabs>
          <w:tab w:val="left" w:pos="1069"/>
        </w:tabs>
        <w:jc w:val="both"/>
      </w:pPr>
      <w:r>
        <w:t>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7F712E" w:rsidRDefault="007F712E" w:rsidP="007F712E">
      <w:pPr>
        <w:pStyle w:val="1"/>
        <w:numPr>
          <w:ilvl w:val="0"/>
          <w:numId w:val="15"/>
        </w:numPr>
        <w:shd w:val="clear" w:color="auto" w:fill="auto"/>
        <w:tabs>
          <w:tab w:val="left" w:pos="1069"/>
        </w:tabs>
        <w:jc w:val="both"/>
      </w:pPr>
      <w:r>
        <w:t>разработку и организацию выполнения муниципальных программ по вопросам обеспечения пожарной безопасности;</w:t>
      </w:r>
    </w:p>
    <w:p w:rsidR="007F712E" w:rsidRDefault="007F712E" w:rsidP="007F712E">
      <w:pPr>
        <w:pStyle w:val="1"/>
        <w:numPr>
          <w:ilvl w:val="0"/>
          <w:numId w:val="15"/>
        </w:numPr>
        <w:shd w:val="clear" w:color="auto" w:fill="auto"/>
        <w:tabs>
          <w:tab w:val="left" w:pos="1069"/>
        </w:tabs>
        <w:jc w:val="both"/>
      </w:pPr>
      <w:r>
        <w:t>разработку плана привлечения сил и средств, для тушения пожаров и проведения аварийно-спасательных работ на территории муниципального района и контроль, за его выполнением;</w:t>
      </w:r>
    </w:p>
    <w:p w:rsidR="007F712E" w:rsidRDefault="007F712E" w:rsidP="007F712E">
      <w:pPr>
        <w:pStyle w:val="1"/>
        <w:numPr>
          <w:ilvl w:val="0"/>
          <w:numId w:val="15"/>
        </w:numPr>
        <w:shd w:val="clear" w:color="auto" w:fill="auto"/>
        <w:tabs>
          <w:tab w:val="left" w:pos="1069"/>
        </w:tabs>
        <w:jc w:val="both"/>
      </w:pPr>
      <w:r>
        <w:t>установление особого противопожарного режима на территории муниципального района, а также дополнительных требований пожарной безопасности на время его действия;</w:t>
      </w:r>
    </w:p>
    <w:p w:rsidR="007F712E" w:rsidRDefault="007F712E" w:rsidP="007F712E">
      <w:pPr>
        <w:pStyle w:val="1"/>
        <w:numPr>
          <w:ilvl w:val="0"/>
          <w:numId w:val="15"/>
        </w:numPr>
        <w:shd w:val="clear" w:color="auto" w:fill="auto"/>
        <w:tabs>
          <w:tab w:val="left" w:pos="1069"/>
        </w:tabs>
        <w:jc w:val="both"/>
      </w:pPr>
      <w:r>
        <w:t>обеспечение беспрепятственного проезда пожарной техники к месту пожара;</w:t>
      </w:r>
    </w:p>
    <w:p w:rsidR="007F712E" w:rsidRDefault="007F712E" w:rsidP="007F712E">
      <w:pPr>
        <w:pStyle w:val="1"/>
        <w:numPr>
          <w:ilvl w:val="0"/>
          <w:numId w:val="15"/>
        </w:numPr>
        <w:shd w:val="clear" w:color="auto" w:fill="auto"/>
        <w:tabs>
          <w:tab w:val="left" w:pos="1091"/>
        </w:tabs>
        <w:jc w:val="both"/>
      </w:pPr>
      <w:r>
        <w:t>обеспечение связи и оповещения населения о пожаре;</w:t>
      </w:r>
    </w:p>
    <w:p w:rsidR="007F712E" w:rsidRDefault="007F712E" w:rsidP="007F712E">
      <w:pPr>
        <w:pStyle w:val="1"/>
        <w:numPr>
          <w:ilvl w:val="0"/>
          <w:numId w:val="15"/>
        </w:numPr>
        <w:shd w:val="clear" w:color="auto" w:fill="auto"/>
        <w:tabs>
          <w:tab w:val="left" w:pos="1069"/>
        </w:tabs>
        <w:jc w:val="both"/>
      </w:pPr>
      <w:r>
        <w:t>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7F712E" w:rsidRDefault="007F712E" w:rsidP="007F712E">
      <w:pPr>
        <w:pStyle w:val="1"/>
        <w:numPr>
          <w:ilvl w:val="0"/>
          <w:numId w:val="15"/>
        </w:numPr>
        <w:shd w:val="clear" w:color="auto" w:fill="auto"/>
        <w:tabs>
          <w:tab w:val="left" w:pos="1069"/>
        </w:tabs>
        <w:jc w:val="both"/>
      </w:pPr>
      <w:r>
        <w:t>создание условий для организации и развития добровольной пожарной дружины, а также для участия граждан в обеспечении первичных мер пожарной безопасности в иных формах;</w:t>
      </w:r>
    </w:p>
    <w:p w:rsidR="007F712E" w:rsidRDefault="007F712E" w:rsidP="007F712E">
      <w:pPr>
        <w:pStyle w:val="1"/>
        <w:numPr>
          <w:ilvl w:val="0"/>
          <w:numId w:val="15"/>
        </w:numPr>
        <w:shd w:val="clear" w:color="auto" w:fill="auto"/>
        <w:tabs>
          <w:tab w:val="left" w:pos="1238"/>
        </w:tabs>
        <w:jc w:val="both"/>
      </w:pPr>
      <w:r>
        <w:t>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7F712E" w:rsidRDefault="007F712E" w:rsidP="007F712E">
      <w:pPr>
        <w:pStyle w:val="1"/>
        <w:numPr>
          <w:ilvl w:val="0"/>
          <w:numId w:val="15"/>
        </w:numPr>
        <w:shd w:val="clear" w:color="auto" w:fill="auto"/>
        <w:tabs>
          <w:tab w:val="left" w:pos="1238"/>
        </w:tabs>
        <w:jc w:val="both"/>
      </w:pPr>
      <w: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7F712E" w:rsidRDefault="007F712E" w:rsidP="007F712E">
      <w:pPr>
        <w:pStyle w:val="1"/>
        <w:shd w:val="clear" w:color="auto" w:fill="auto"/>
        <w:ind w:firstLine="740"/>
        <w:jc w:val="both"/>
      </w:pPr>
      <w:r>
        <w:t>Программный подход позволит решить задачи по обеспечению пожарной безопасности, снизить количество пожаров, материальный ущерб от пожаров.</w:t>
      </w:r>
    </w:p>
    <w:p w:rsidR="007F712E" w:rsidRDefault="007F712E" w:rsidP="007F712E">
      <w:pPr>
        <w:pStyle w:val="1"/>
        <w:shd w:val="clear" w:color="auto" w:fill="auto"/>
        <w:ind w:firstLine="740"/>
        <w:jc w:val="both"/>
      </w:pPr>
      <w:r>
        <w:t>Разработка и принятие настоящей Программы позволят поэтапно решать обозначенные вопросы.</w:t>
      </w:r>
    </w:p>
    <w:p w:rsidR="007F712E" w:rsidRDefault="007F712E" w:rsidP="007F712E">
      <w:pPr>
        <w:pStyle w:val="1"/>
        <w:shd w:val="clear" w:color="auto" w:fill="auto"/>
        <w:ind w:firstLine="720"/>
        <w:jc w:val="both"/>
      </w:pPr>
      <w:r>
        <w:lastRenderedPageBreak/>
        <w:t>Водоснабжение муниципального района «Красночикойский район» на хозяйственно-питьевые нужды осуществляется из подземных источников (скважин) и открытых водоемов (р. Чикой).</w:t>
      </w:r>
    </w:p>
    <w:p w:rsidR="007F712E" w:rsidRDefault="007F712E" w:rsidP="007F712E">
      <w:pPr>
        <w:pStyle w:val="1"/>
        <w:shd w:val="clear" w:color="auto" w:fill="auto"/>
        <w:spacing w:after="320"/>
        <w:ind w:firstLine="720"/>
        <w:jc w:val="both"/>
      </w:pPr>
    </w:p>
    <w:p w:rsidR="007F712E" w:rsidRDefault="007F712E" w:rsidP="007F712E">
      <w:pPr>
        <w:pStyle w:val="22"/>
        <w:keepNext/>
        <w:keepLines/>
        <w:numPr>
          <w:ilvl w:val="0"/>
          <w:numId w:val="12"/>
        </w:numPr>
        <w:shd w:val="clear" w:color="auto" w:fill="auto"/>
        <w:tabs>
          <w:tab w:val="left" w:pos="387"/>
        </w:tabs>
      </w:pPr>
      <w:bookmarkStart w:id="5" w:name="bookmark7"/>
      <w:bookmarkStart w:id="6" w:name="bookmark6"/>
      <w:r>
        <w:rPr>
          <w:highlight w:val="yellow"/>
        </w:rPr>
        <w:t>Приоритеты</w:t>
      </w:r>
      <w:r>
        <w:t>, цель и задачи Программы</w:t>
      </w:r>
      <w:bookmarkEnd w:id="5"/>
      <w:bookmarkEnd w:id="6"/>
    </w:p>
    <w:p w:rsidR="007F712E" w:rsidRDefault="007F712E" w:rsidP="007F712E">
      <w:pPr>
        <w:pStyle w:val="1"/>
        <w:shd w:val="clear" w:color="auto" w:fill="auto"/>
        <w:ind w:firstLine="720"/>
        <w:jc w:val="both"/>
        <w:rPr>
          <w:u w:val="single"/>
        </w:rPr>
      </w:pPr>
    </w:p>
    <w:p w:rsidR="007F712E" w:rsidRDefault="007F712E" w:rsidP="007F712E">
      <w:pPr>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highlight w:val="yellow"/>
        </w:rPr>
        <w:t>Приоритетным направлением муниципальной программы является развитие системы обеспечения пожарной безопасности в целях профилактики пожаров и их тушения.</w:t>
      </w:r>
    </w:p>
    <w:p w:rsidR="007F712E" w:rsidRDefault="007F712E" w:rsidP="007F712E">
      <w:pPr>
        <w:pStyle w:val="1"/>
        <w:shd w:val="clear" w:color="auto" w:fill="auto"/>
        <w:ind w:firstLine="720"/>
        <w:jc w:val="both"/>
        <w:rPr>
          <w:color w:val="auto"/>
        </w:rPr>
      </w:pPr>
      <w:r>
        <w:rPr>
          <w:u w:val="single"/>
        </w:rPr>
        <w:t>Основная цель Программы:</w:t>
      </w:r>
    </w:p>
    <w:p w:rsidR="007F712E" w:rsidRDefault="007F712E" w:rsidP="007F712E">
      <w:pPr>
        <w:pStyle w:val="1"/>
        <w:shd w:val="clear" w:color="auto" w:fill="auto"/>
        <w:ind w:firstLine="720"/>
        <w:jc w:val="both"/>
      </w:pPr>
      <w:r>
        <w:t>Усиление системы противопожарной безопасности в границах поселений на территории муниципального района «Красночикойский      район»</w:t>
      </w:r>
    </w:p>
    <w:p w:rsidR="007F712E" w:rsidRDefault="007F712E" w:rsidP="007F712E">
      <w:pPr>
        <w:pStyle w:val="1"/>
        <w:shd w:val="clear" w:color="auto" w:fill="auto"/>
        <w:ind w:firstLine="720"/>
        <w:jc w:val="both"/>
      </w:pPr>
      <w:r>
        <w:rPr>
          <w:u w:val="single"/>
        </w:rPr>
        <w:t>Задачи Программы:</w:t>
      </w:r>
    </w:p>
    <w:p w:rsidR="007F712E" w:rsidRDefault="007F712E" w:rsidP="007F712E">
      <w:pPr>
        <w:pStyle w:val="1"/>
        <w:numPr>
          <w:ilvl w:val="0"/>
          <w:numId w:val="16"/>
        </w:numPr>
        <w:shd w:val="clear" w:color="auto" w:fill="auto"/>
        <w:tabs>
          <w:tab w:val="left" w:pos="1498"/>
        </w:tabs>
        <w:jc w:val="both"/>
      </w:pPr>
      <w:r>
        <w:t>совершенствование нормативной, правовой, методической и технической базы по обеспечению предупреждения пожаров;</w:t>
      </w:r>
    </w:p>
    <w:p w:rsidR="007F712E" w:rsidRDefault="007F712E" w:rsidP="007F712E">
      <w:pPr>
        <w:pStyle w:val="1"/>
        <w:numPr>
          <w:ilvl w:val="0"/>
          <w:numId w:val="16"/>
        </w:numPr>
        <w:shd w:val="clear" w:color="auto" w:fill="auto"/>
        <w:tabs>
          <w:tab w:val="left" w:pos="1092"/>
        </w:tabs>
        <w:jc w:val="both"/>
      </w:pPr>
      <w:r>
        <w:t>создание условий в населенных пунктах для забора воды в любое время года из источников наружного водоснабжения;</w:t>
      </w:r>
    </w:p>
    <w:p w:rsidR="007F712E" w:rsidRDefault="007F712E" w:rsidP="007F712E">
      <w:pPr>
        <w:pStyle w:val="1"/>
        <w:numPr>
          <w:ilvl w:val="0"/>
          <w:numId w:val="16"/>
        </w:numPr>
        <w:shd w:val="clear" w:color="auto" w:fill="auto"/>
        <w:tabs>
          <w:tab w:val="left" w:pos="1092"/>
        </w:tabs>
        <w:spacing w:after="320"/>
        <w:jc w:val="both"/>
      </w:pPr>
      <w:r>
        <w:t>реализация первоочередных мер по противопожарной защите жизни и здоровья граждан, материальных ценностей.</w:t>
      </w:r>
    </w:p>
    <w:p w:rsidR="007F712E" w:rsidRDefault="007F712E" w:rsidP="007F712E">
      <w:pPr>
        <w:pStyle w:val="22"/>
        <w:keepNext/>
        <w:keepLines/>
        <w:numPr>
          <w:ilvl w:val="0"/>
          <w:numId w:val="16"/>
        </w:numPr>
        <w:shd w:val="clear" w:color="auto" w:fill="auto"/>
        <w:tabs>
          <w:tab w:val="left" w:pos="387"/>
        </w:tabs>
      </w:pPr>
      <w:bookmarkStart w:id="7" w:name="bookmark9"/>
      <w:bookmarkStart w:id="8" w:name="bookmark8"/>
      <w:r>
        <w:t>Результативность реализации Программы</w:t>
      </w:r>
      <w:bookmarkEnd w:id="7"/>
      <w:bookmarkEnd w:id="8"/>
    </w:p>
    <w:p w:rsidR="007F712E" w:rsidRDefault="007F712E" w:rsidP="007F712E">
      <w:pPr>
        <w:pStyle w:val="1"/>
        <w:shd w:val="clear" w:color="auto" w:fill="auto"/>
        <w:spacing w:after="320"/>
        <w:ind w:firstLine="720"/>
        <w:jc w:val="both"/>
      </w:pPr>
      <w:r>
        <w:t>Для контроля программных мероприятий определены целевые индикаторы, характеризующие прямой эффект от реализации программы:</w:t>
      </w:r>
    </w:p>
    <w:p w:rsidR="007F712E" w:rsidRDefault="007F712E" w:rsidP="007F712E">
      <w:pPr>
        <w:pStyle w:val="a9"/>
        <w:shd w:val="clear" w:color="auto" w:fill="auto"/>
        <w:ind w:left="2002"/>
      </w:pPr>
      <w:r>
        <w:t>Описание целевых индикаторов и показателей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4"/>
        <w:gridCol w:w="3907"/>
        <w:gridCol w:w="874"/>
        <w:gridCol w:w="878"/>
        <w:gridCol w:w="878"/>
        <w:gridCol w:w="878"/>
        <w:gridCol w:w="874"/>
        <w:gridCol w:w="883"/>
      </w:tblGrid>
      <w:tr w:rsidR="007F712E" w:rsidTr="007F712E">
        <w:trPr>
          <w:trHeight w:hRule="exact" w:val="850"/>
          <w:jc w:val="center"/>
        </w:trPr>
        <w:tc>
          <w:tcPr>
            <w:tcW w:w="504"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spacing w:line="261" w:lineRule="auto"/>
              <w:ind w:firstLine="0"/>
              <w:jc w:val="center"/>
              <w:rPr>
                <w:sz w:val="22"/>
                <w:szCs w:val="22"/>
              </w:rPr>
            </w:pPr>
            <w:r>
              <w:rPr>
                <w:sz w:val="22"/>
                <w:szCs w:val="22"/>
              </w:rPr>
              <w:t>№ п/ п</w:t>
            </w:r>
          </w:p>
        </w:tc>
        <w:tc>
          <w:tcPr>
            <w:tcW w:w="390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spacing w:line="256" w:lineRule="auto"/>
              <w:ind w:firstLine="0"/>
              <w:jc w:val="center"/>
              <w:rPr>
                <w:sz w:val="22"/>
                <w:szCs w:val="22"/>
              </w:rPr>
            </w:pPr>
            <w:r>
              <w:rPr>
                <w:sz w:val="22"/>
                <w:szCs w:val="22"/>
              </w:rPr>
              <w:t>Наименование целевого индикатора и показателя</w:t>
            </w:r>
          </w:p>
        </w:tc>
        <w:tc>
          <w:tcPr>
            <w:tcW w:w="87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color w:val="auto"/>
                <w:sz w:val="22"/>
                <w:szCs w:val="22"/>
              </w:rPr>
            </w:pPr>
            <w:r>
              <w:rPr>
                <w:sz w:val="22"/>
                <w:szCs w:val="22"/>
              </w:rPr>
              <w:t>Ед.</w:t>
            </w:r>
          </w:p>
          <w:p w:rsidR="007F712E" w:rsidRDefault="007F712E">
            <w:pPr>
              <w:pStyle w:val="a7"/>
              <w:shd w:val="clear" w:color="auto" w:fill="auto"/>
              <w:ind w:firstLine="0"/>
              <w:jc w:val="center"/>
              <w:rPr>
                <w:sz w:val="22"/>
                <w:szCs w:val="22"/>
              </w:rPr>
            </w:pPr>
            <w:r>
              <w:rPr>
                <w:sz w:val="22"/>
                <w:szCs w:val="22"/>
              </w:rPr>
              <w:t>изм.</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2023</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2024</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2025</w:t>
            </w:r>
          </w:p>
        </w:tc>
        <w:tc>
          <w:tcPr>
            <w:tcW w:w="87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2026</w:t>
            </w:r>
          </w:p>
        </w:tc>
        <w:tc>
          <w:tcPr>
            <w:tcW w:w="883"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2027</w:t>
            </w:r>
          </w:p>
        </w:tc>
      </w:tr>
      <w:tr w:rsidR="007F712E" w:rsidTr="007F712E">
        <w:trPr>
          <w:trHeight w:hRule="exact" w:val="557"/>
          <w:jc w:val="center"/>
        </w:trPr>
        <w:tc>
          <w:tcPr>
            <w:tcW w:w="50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1</w:t>
            </w:r>
          </w:p>
        </w:tc>
        <w:tc>
          <w:tcPr>
            <w:tcW w:w="390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spacing w:line="264" w:lineRule="auto"/>
              <w:ind w:firstLine="0"/>
              <w:jc w:val="center"/>
              <w:rPr>
                <w:sz w:val="22"/>
                <w:szCs w:val="22"/>
              </w:rPr>
            </w:pPr>
            <w:r>
              <w:rPr>
                <w:sz w:val="22"/>
                <w:szCs w:val="22"/>
              </w:rPr>
              <w:t>доля снижения количества зарегистрированных пожаров, %;</w:t>
            </w:r>
          </w:p>
        </w:tc>
        <w:tc>
          <w:tcPr>
            <w:tcW w:w="87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89,6</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91,7</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93,8</w:t>
            </w:r>
          </w:p>
        </w:tc>
        <w:tc>
          <w:tcPr>
            <w:tcW w:w="87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95,9</w:t>
            </w:r>
          </w:p>
        </w:tc>
        <w:tc>
          <w:tcPr>
            <w:tcW w:w="883"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98,0</w:t>
            </w:r>
          </w:p>
        </w:tc>
      </w:tr>
      <w:tr w:rsidR="007F712E" w:rsidTr="007F712E">
        <w:trPr>
          <w:trHeight w:hRule="exact" w:val="557"/>
          <w:jc w:val="center"/>
        </w:trPr>
        <w:tc>
          <w:tcPr>
            <w:tcW w:w="50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2</w:t>
            </w:r>
          </w:p>
        </w:tc>
        <w:tc>
          <w:tcPr>
            <w:tcW w:w="390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spacing w:line="256" w:lineRule="auto"/>
              <w:ind w:firstLine="0"/>
              <w:jc w:val="center"/>
              <w:rPr>
                <w:sz w:val="22"/>
                <w:szCs w:val="22"/>
              </w:rPr>
            </w:pPr>
            <w:r>
              <w:rPr>
                <w:sz w:val="22"/>
                <w:szCs w:val="22"/>
              </w:rPr>
              <w:t>доля снижения экономического ущерба от пожаров</w:t>
            </w:r>
          </w:p>
        </w:tc>
        <w:tc>
          <w:tcPr>
            <w:tcW w:w="87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85,2</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88,9</w:t>
            </w:r>
          </w:p>
        </w:tc>
        <w:tc>
          <w:tcPr>
            <w:tcW w:w="87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92,6</w:t>
            </w:r>
          </w:p>
        </w:tc>
        <w:tc>
          <w:tcPr>
            <w:tcW w:w="87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96,3</w:t>
            </w:r>
          </w:p>
        </w:tc>
        <w:tc>
          <w:tcPr>
            <w:tcW w:w="883"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100</w:t>
            </w:r>
          </w:p>
        </w:tc>
      </w:tr>
      <w:tr w:rsidR="007F712E" w:rsidTr="007F712E">
        <w:trPr>
          <w:trHeight w:hRule="exact" w:val="850"/>
          <w:jc w:val="center"/>
        </w:trPr>
        <w:tc>
          <w:tcPr>
            <w:tcW w:w="504"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3</w:t>
            </w:r>
          </w:p>
        </w:tc>
        <w:tc>
          <w:tcPr>
            <w:tcW w:w="3907" w:type="dxa"/>
            <w:tcBorders>
              <w:top w:val="single" w:sz="4" w:space="0" w:color="auto"/>
              <w:left w:val="single" w:sz="4" w:space="0" w:color="auto"/>
              <w:bottom w:val="single" w:sz="4" w:space="0" w:color="auto"/>
              <w:right w:val="nil"/>
            </w:tcBorders>
            <w:shd w:val="clear" w:color="auto" w:fill="FFFFFF"/>
            <w:vAlign w:val="bottom"/>
            <w:hideMark/>
          </w:tcPr>
          <w:p w:rsidR="007F712E" w:rsidRDefault="007F712E">
            <w:pPr>
              <w:pStyle w:val="a7"/>
              <w:shd w:val="clear" w:color="auto" w:fill="auto"/>
              <w:spacing w:line="261" w:lineRule="auto"/>
              <w:ind w:firstLine="0"/>
              <w:jc w:val="center"/>
              <w:rPr>
                <w:sz w:val="22"/>
                <w:szCs w:val="22"/>
              </w:rPr>
            </w:pPr>
            <w:r>
              <w:rPr>
                <w:sz w:val="22"/>
                <w:szCs w:val="22"/>
              </w:rPr>
              <w:t>количество источников противопожарного водоснабжения надлежащего состояния</w:t>
            </w:r>
          </w:p>
        </w:tc>
        <w:tc>
          <w:tcPr>
            <w:tcW w:w="874"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ед.</w:t>
            </w:r>
          </w:p>
        </w:tc>
        <w:tc>
          <w:tcPr>
            <w:tcW w:w="878"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34</w:t>
            </w:r>
          </w:p>
        </w:tc>
        <w:tc>
          <w:tcPr>
            <w:tcW w:w="878"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37</w:t>
            </w:r>
          </w:p>
        </w:tc>
        <w:tc>
          <w:tcPr>
            <w:tcW w:w="878"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40</w:t>
            </w:r>
          </w:p>
        </w:tc>
        <w:tc>
          <w:tcPr>
            <w:tcW w:w="874"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43</w:t>
            </w:r>
          </w:p>
        </w:tc>
        <w:tc>
          <w:tcPr>
            <w:tcW w:w="8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712E" w:rsidRDefault="007F712E">
            <w:pPr>
              <w:pStyle w:val="a7"/>
              <w:shd w:val="clear" w:color="auto" w:fill="auto"/>
              <w:ind w:firstLine="0"/>
              <w:jc w:val="center"/>
              <w:rPr>
                <w:sz w:val="22"/>
                <w:szCs w:val="22"/>
              </w:rPr>
            </w:pPr>
            <w:r>
              <w:rPr>
                <w:sz w:val="22"/>
                <w:szCs w:val="22"/>
              </w:rPr>
              <w:t>46</w:t>
            </w:r>
          </w:p>
        </w:tc>
      </w:tr>
    </w:tbl>
    <w:p w:rsidR="007F712E" w:rsidRDefault="007F712E" w:rsidP="007F712E">
      <w:pPr>
        <w:spacing w:after="319" w:line="1" w:lineRule="exact"/>
      </w:pPr>
    </w:p>
    <w:p w:rsidR="007F712E" w:rsidRDefault="007F712E" w:rsidP="007F712E">
      <w:pPr>
        <w:pStyle w:val="22"/>
        <w:keepNext/>
        <w:keepLines/>
        <w:numPr>
          <w:ilvl w:val="0"/>
          <w:numId w:val="16"/>
        </w:numPr>
        <w:shd w:val="clear" w:color="auto" w:fill="auto"/>
        <w:tabs>
          <w:tab w:val="left" w:pos="387"/>
        </w:tabs>
        <w:spacing w:line="232" w:lineRule="auto"/>
      </w:pPr>
      <w:bookmarkStart w:id="9" w:name="bookmark11"/>
      <w:bookmarkStart w:id="10" w:name="bookmark10"/>
      <w:r>
        <w:t>Сроки и этапы реализации Программы</w:t>
      </w:r>
      <w:bookmarkEnd w:id="9"/>
      <w:bookmarkEnd w:id="10"/>
    </w:p>
    <w:p w:rsidR="007F712E" w:rsidRDefault="007F712E" w:rsidP="007F712E">
      <w:pPr>
        <w:pStyle w:val="1"/>
        <w:shd w:val="clear" w:color="auto" w:fill="auto"/>
        <w:spacing w:after="320" w:line="232" w:lineRule="auto"/>
        <w:ind w:firstLine="720"/>
        <w:jc w:val="both"/>
      </w:pPr>
      <w:r>
        <w:t>Реализация мероприятий Программы рассчитана на 2023-2027 годы. Программа будет реализовываться в один этап.</w:t>
      </w:r>
    </w:p>
    <w:p w:rsidR="007F712E" w:rsidRDefault="007F712E" w:rsidP="007F712E">
      <w:pPr>
        <w:pStyle w:val="22"/>
        <w:keepNext/>
        <w:keepLines/>
        <w:shd w:val="clear" w:color="auto" w:fill="auto"/>
      </w:pPr>
      <w:bookmarkStart w:id="11" w:name="bookmark13"/>
      <w:bookmarkStart w:id="12" w:name="bookmark12"/>
      <w:r>
        <w:t>6 . Описание мероприятий Программы</w:t>
      </w:r>
      <w:bookmarkEnd w:id="11"/>
      <w:bookmarkEnd w:id="12"/>
    </w:p>
    <w:p w:rsidR="007F712E" w:rsidRDefault="007F712E" w:rsidP="007F712E">
      <w:pPr>
        <w:pStyle w:val="1"/>
        <w:shd w:val="clear" w:color="auto" w:fill="auto"/>
        <w:ind w:firstLine="720"/>
        <w:jc w:val="both"/>
      </w:pPr>
      <w:r>
        <w:t>Реализация мероприятий Программы позволит создать в муниципальном районе «Красночикойский район» предпосылки для усиления системы противопожарной безопасности в границах поселений на территории муниципального района «Красночикойский район».</w:t>
      </w:r>
    </w:p>
    <w:p w:rsidR="007F712E" w:rsidRDefault="007F712E" w:rsidP="007F712E">
      <w:pPr>
        <w:pStyle w:val="1"/>
        <w:shd w:val="clear" w:color="auto" w:fill="auto"/>
        <w:spacing w:after="320"/>
        <w:ind w:firstLine="720"/>
        <w:jc w:val="both"/>
      </w:pPr>
      <w:r>
        <w:t>Мероприятия Программы и потребность в финансировании мероприятий программы приведена в приложении 1.</w:t>
      </w:r>
      <w:r>
        <w:br w:type="page"/>
      </w:r>
    </w:p>
    <w:p w:rsidR="007F712E" w:rsidRDefault="007F712E" w:rsidP="007F712E">
      <w:pPr>
        <w:pStyle w:val="22"/>
        <w:keepNext/>
        <w:keepLines/>
        <w:shd w:val="clear" w:color="auto" w:fill="auto"/>
      </w:pPr>
      <w:bookmarkStart w:id="13" w:name="bookmark15"/>
      <w:bookmarkStart w:id="14" w:name="bookmark14"/>
      <w:r>
        <w:lastRenderedPageBreak/>
        <w:t>7. Ресурсное обеспечение Программы</w:t>
      </w:r>
      <w:bookmarkEnd w:id="13"/>
      <w:bookmarkEnd w:id="14"/>
    </w:p>
    <w:p w:rsidR="007F712E" w:rsidRDefault="007F712E" w:rsidP="007F712E">
      <w:pPr>
        <w:pStyle w:val="1"/>
        <w:shd w:val="clear" w:color="auto" w:fill="auto"/>
        <w:ind w:firstLine="720"/>
        <w:jc w:val="both"/>
      </w:pPr>
      <w:r>
        <w:t>Прогнозируемый общий объем средств бюджета муниципального района «Красночикойский район», бюджетов поселений, входящих в состав муниципального района «Красночикойский район» и бюджета Забайкальского края, необходимых на реализацию Программы, составит 33940,5</w:t>
      </w:r>
      <w:r>
        <w:rPr>
          <w:b/>
          <w:bCs/>
        </w:rPr>
        <w:t xml:space="preserve"> </w:t>
      </w:r>
      <w:r>
        <w:t>тыс. рублей, в том числе по годам:</w:t>
      </w:r>
    </w:p>
    <w:p w:rsidR="007F712E" w:rsidRDefault="007F712E" w:rsidP="007F712E">
      <w:pPr>
        <w:jc w:val="both"/>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62"/>
        <w:gridCol w:w="1133"/>
        <w:gridCol w:w="1008"/>
        <w:gridCol w:w="998"/>
        <w:gridCol w:w="998"/>
        <w:gridCol w:w="994"/>
        <w:gridCol w:w="998"/>
      </w:tblGrid>
      <w:tr w:rsidR="007F712E" w:rsidTr="007F712E">
        <w:trPr>
          <w:trHeight w:hRule="exact" w:val="259"/>
          <w:jc w:val="center"/>
        </w:trPr>
        <w:tc>
          <w:tcPr>
            <w:tcW w:w="3562"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t xml:space="preserve">          </w:t>
            </w:r>
            <w:r>
              <w:rPr>
                <w:sz w:val="19"/>
                <w:szCs w:val="19"/>
              </w:rPr>
              <w:t>Источник финансирования</w:t>
            </w:r>
          </w:p>
        </w:tc>
        <w:tc>
          <w:tcPr>
            <w:tcW w:w="6129" w:type="dxa"/>
            <w:gridSpan w:val="6"/>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Прогнозируемый объем финансирования, тыс. руб</w:t>
            </w:r>
          </w:p>
        </w:tc>
      </w:tr>
      <w:tr w:rsidR="007F712E" w:rsidTr="007F712E">
        <w:trPr>
          <w:trHeight w:hRule="exact" w:val="245"/>
          <w:jc w:val="center"/>
        </w:trPr>
        <w:tc>
          <w:tcPr>
            <w:tcW w:w="3562"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33"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всего</w:t>
            </w:r>
          </w:p>
        </w:tc>
        <w:tc>
          <w:tcPr>
            <w:tcW w:w="4996" w:type="dxa"/>
            <w:gridSpan w:val="5"/>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в том числе</w:t>
            </w:r>
          </w:p>
        </w:tc>
      </w:tr>
      <w:tr w:rsidR="007F712E" w:rsidTr="007F712E">
        <w:trPr>
          <w:trHeight w:hRule="exact" w:val="235"/>
          <w:jc w:val="center"/>
        </w:trPr>
        <w:tc>
          <w:tcPr>
            <w:tcW w:w="3562"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6129"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008"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2023 г.</w:t>
            </w:r>
          </w:p>
        </w:tc>
        <w:tc>
          <w:tcPr>
            <w:tcW w:w="998"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2024 г.</w:t>
            </w:r>
          </w:p>
        </w:tc>
        <w:tc>
          <w:tcPr>
            <w:tcW w:w="998"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2025 г.</w:t>
            </w:r>
          </w:p>
        </w:tc>
        <w:tc>
          <w:tcPr>
            <w:tcW w:w="994"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2026 г.</w:t>
            </w:r>
          </w:p>
        </w:tc>
        <w:tc>
          <w:tcPr>
            <w:tcW w:w="998"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2027 г.</w:t>
            </w:r>
          </w:p>
        </w:tc>
      </w:tr>
      <w:tr w:rsidR="007F712E" w:rsidTr="007F712E">
        <w:trPr>
          <w:trHeight w:hRule="exact" w:val="475"/>
          <w:jc w:val="center"/>
        </w:trPr>
        <w:tc>
          <w:tcPr>
            <w:tcW w:w="3562"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center"/>
              <w:rPr>
                <w:sz w:val="19"/>
                <w:szCs w:val="19"/>
              </w:rPr>
            </w:pPr>
            <w:r>
              <w:rPr>
                <w:sz w:val="19"/>
                <w:szCs w:val="19"/>
              </w:rPr>
              <w:t>Бюджет муниципального района «Красночикойский район»</w:t>
            </w:r>
          </w:p>
        </w:tc>
        <w:tc>
          <w:tcPr>
            <w:tcW w:w="11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1391,5</w:t>
            </w:r>
          </w:p>
        </w:tc>
        <w:tc>
          <w:tcPr>
            <w:tcW w:w="100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309,1</w:t>
            </w:r>
          </w:p>
        </w:tc>
        <w:tc>
          <w:tcPr>
            <w:tcW w:w="99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270,6</w:t>
            </w:r>
          </w:p>
        </w:tc>
        <w:tc>
          <w:tcPr>
            <w:tcW w:w="99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270,6</w:t>
            </w:r>
          </w:p>
        </w:tc>
        <w:tc>
          <w:tcPr>
            <w:tcW w:w="99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270,6</w:t>
            </w:r>
          </w:p>
        </w:tc>
        <w:tc>
          <w:tcPr>
            <w:tcW w:w="99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270,6</w:t>
            </w:r>
          </w:p>
        </w:tc>
      </w:tr>
      <w:tr w:rsidR="007F712E" w:rsidTr="007F712E">
        <w:trPr>
          <w:trHeight w:hRule="exact" w:val="456"/>
          <w:jc w:val="center"/>
        </w:trPr>
        <w:tc>
          <w:tcPr>
            <w:tcW w:w="35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Бюджет Забайкальского края</w:t>
            </w:r>
          </w:p>
        </w:tc>
        <w:tc>
          <w:tcPr>
            <w:tcW w:w="11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32549,0</w:t>
            </w:r>
          </w:p>
        </w:tc>
        <w:tc>
          <w:tcPr>
            <w:tcW w:w="100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7231,4</w:t>
            </w:r>
          </w:p>
        </w:tc>
        <w:tc>
          <w:tcPr>
            <w:tcW w:w="99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6329,4</w:t>
            </w:r>
          </w:p>
        </w:tc>
        <w:tc>
          <w:tcPr>
            <w:tcW w:w="99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6329,4</w:t>
            </w:r>
          </w:p>
        </w:tc>
        <w:tc>
          <w:tcPr>
            <w:tcW w:w="99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6329,4</w:t>
            </w:r>
          </w:p>
        </w:tc>
        <w:tc>
          <w:tcPr>
            <w:tcW w:w="99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6329,4</w:t>
            </w:r>
          </w:p>
        </w:tc>
      </w:tr>
      <w:tr w:rsidR="007F712E" w:rsidTr="007F712E">
        <w:trPr>
          <w:trHeight w:hRule="exact" w:val="432"/>
          <w:jc w:val="center"/>
        </w:trPr>
        <w:tc>
          <w:tcPr>
            <w:tcW w:w="3562"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bCs/>
                <w:sz w:val="19"/>
                <w:szCs w:val="19"/>
              </w:rPr>
              <w:t>Итого:</w:t>
            </w:r>
          </w:p>
        </w:tc>
        <w:tc>
          <w:tcPr>
            <w:tcW w:w="1133"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33940,5</w:t>
            </w:r>
          </w:p>
        </w:tc>
        <w:tc>
          <w:tcPr>
            <w:tcW w:w="1008"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7540,5</w:t>
            </w:r>
          </w:p>
        </w:tc>
        <w:tc>
          <w:tcPr>
            <w:tcW w:w="998"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6600,0</w:t>
            </w:r>
          </w:p>
        </w:tc>
        <w:tc>
          <w:tcPr>
            <w:tcW w:w="998"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6600,0</w:t>
            </w:r>
          </w:p>
        </w:tc>
        <w:tc>
          <w:tcPr>
            <w:tcW w:w="994"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6600,0</w:t>
            </w:r>
          </w:p>
        </w:tc>
        <w:tc>
          <w:tcPr>
            <w:tcW w:w="9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712E" w:rsidRDefault="007F712E">
            <w:pPr>
              <w:pStyle w:val="a7"/>
              <w:shd w:val="clear" w:color="auto" w:fill="auto"/>
              <w:ind w:firstLine="0"/>
              <w:jc w:val="center"/>
              <w:rPr>
                <w:b/>
                <w:sz w:val="19"/>
                <w:szCs w:val="19"/>
              </w:rPr>
            </w:pPr>
            <w:r>
              <w:rPr>
                <w:b/>
                <w:sz w:val="19"/>
                <w:szCs w:val="19"/>
              </w:rPr>
              <w:t>6600,0</w:t>
            </w:r>
          </w:p>
        </w:tc>
      </w:tr>
    </w:tbl>
    <w:p w:rsidR="007F712E" w:rsidRDefault="007F712E" w:rsidP="007F712E">
      <w:pPr>
        <w:jc w:val="both"/>
      </w:pPr>
    </w:p>
    <w:p w:rsidR="007F712E" w:rsidRDefault="007F712E" w:rsidP="007F712E">
      <w:pPr>
        <w:pStyle w:val="1"/>
        <w:shd w:val="clear" w:color="auto" w:fill="auto"/>
        <w:spacing w:after="300"/>
        <w:ind w:firstLine="720"/>
        <w:jc w:val="both"/>
      </w:pPr>
      <w:r>
        <w:t>Объем средств, предусмотренных на реализацию мероприятий Программы, носит прогнозный характер и будет ежегодно уточняться при формировании бюджета муниципального района «Красночикойский район» на соответствующий финансовый год и выделяемых финансовых средств из бюджета Забайкальского края.</w:t>
      </w:r>
    </w:p>
    <w:p w:rsidR="007F712E" w:rsidRDefault="007F712E" w:rsidP="007F712E">
      <w:pPr>
        <w:pStyle w:val="22"/>
        <w:keepNext/>
        <w:keepLines/>
        <w:shd w:val="clear" w:color="auto" w:fill="auto"/>
      </w:pPr>
      <w:bookmarkStart w:id="15" w:name="bookmark17"/>
      <w:bookmarkStart w:id="16" w:name="bookmark16"/>
      <w:r>
        <w:t>8. Описание рисков реализации Программы</w:t>
      </w:r>
      <w:bookmarkEnd w:id="15"/>
      <w:bookmarkEnd w:id="16"/>
    </w:p>
    <w:p w:rsidR="007F712E" w:rsidRDefault="007F712E" w:rsidP="007F712E">
      <w:pPr>
        <w:pStyle w:val="a9"/>
        <w:shd w:val="clear" w:color="auto" w:fill="auto"/>
      </w:pPr>
      <w:r>
        <w:t>При реализации муниципальной программы могут возникнуть следующие группы рисков: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4"/>
        <w:gridCol w:w="3374"/>
        <w:gridCol w:w="5904"/>
      </w:tblGrid>
      <w:tr w:rsidR="007F712E" w:rsidTr="007F712E">
        <w:trPr>
          <w:trHeight w:hRule="exact" w:val="346"/>
          <w:jc w:val="center"/>
        </w:trPr>
        <w:tc>
          <w:tcPr>
            <w:tcW w:w="504"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pPr>
            <w:r>
              <w:rPr>
                <w:b/>
                <w:bCs/>
              </w:rPr>
              <w:t>№</w:t>
            </w:r>
          </w:p>
        </w:tc>
        <w:tc>
          <w:tcPr>
            <w:tcW w:w="3374"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pPr>
            <w:r>
              <w:rPr>
                <w:b/>
                <w:bCs/>
              </w:rPr>
              <w:t>Негативный фактор</w:t>
            </w:r>
          </w:p>
        </w:tc>
        <w:tc>
          <w:tcPr>
            <w:tcW w:w="5904"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pPr>
            <w:r>
              <w:rPr>
                <w:b/>
                <w:bCs/>
              </w:rPr>
              <w:t>Способы минимизации рисков</w:t>
            </w:r>
          </w:p>
        </w:tc>
      </w:tr>
      <w:tr w:rsidR="007F712E" w:rsidTr="007F712E">
        <w:trPr>
          <w:trHeight w:hRule="exact" w:val="970"/>
          <w:jc w:val="center"/>
        </w:trPr>
        <w:tc>
          <w:tcPr>
            <w:tcW w:w="50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both"/>
            </w:pPr>
            <w:r>
              <w:t>1.</w:t>
            </w:r>
          </w:p>
        </w:tc>
        <w:tc>
          <w:tcPr>
            <w:tcW w:w="3374"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pPr>
            <w:r>
              <w:t>Изменение действующего законодательства в сфере реализации Программы</w:t>
            </w:r>
          </w:p>
        </w:tc>
        <w:tc>
          <w:tcPr>
            <w:tcW w:w="5904"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pPr>
            <w:r>
              <w:t>Проведение регулярного мониторинга изменений в действующем законодательстве, внесение изменений в Программу.</w:t>
            </w:r>
          </w:p>
        </w:tc>
      </w:tr>
      <w:tr w:rsidR="007F712E" w:rsidTr="007F712E">
        <w:trPr>
          <w:trHeight w:hRule="exact" w:val="974"/>
          <w:jc w:val="center"/>
        </w:trPr>
        <w:tc>
          <w:tcPr>
            <w:tcW w:w="504"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both"/>
            </w:pPr>
            <w:r>
              <w:t>2.</w:t>
            </w:r>
          </w:p>
        </w:tc>
        <w:tc>
          <w:tcPr>
            <w:tcW w:w="3374"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pPr>
            <w:r>
              <w:t>Недостаточное финансирование мероприятий Программы</w:t>
            </w:r>
          </w:p>
        </w:tc>
        <w:tc>
          <w:tcPr>
            <w:tcW w:w="5904"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pPr>
            <w:r>
              <w:t>Определение приоритетов для первоочередного финансирования.</w:t>
            </w:r>
          </w:p>
        </w:tc>
      </w:tr>
      <w:tr w:rsidR="007F712E" w:rsidTr="007F712E">
        <w:trPr>
          <w:trHeight w:hRule="exact" w:val="2568"/>
          <w:jc w:val="center"/>
        </w:trPr>
        <w:tc>
          <w:tcPr>
            <w:tcW w:w="504"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jc w:val="center"/>
            </w:pPr>
            <w:r>
              <w:t>3.</w:t>
            </w:r>
          </w:p>
        </w:tc>
        <w:tc>
          <w:tcPr>
            <w:tcW w:w="3374" w:type="dxa"/>
            <w:tcBorders>
              <w:top w:val="single" w:sz="4" w:space="0" w:color="auto"/>
              <w:left w:val="single" w:sz="4" w:space="0" w:color="auto"/>
              <w:bottom w:val="single" w:sz="4" w:space="0" w:color="auto"/>
              <w:right w:val="nil"/>
            </w:tcBorders>
            <w:shd w:val="clear" w:color="auto" w:fill="FFFFFF"/>
            <w:vAlign w:val="center"/>
            <w:hideMark/>
          </w:tcPr>
          <w:p w:rsidR="007F712E" w:rsidRDefault="007F712E">
            <w:pPr>
              <w:pStyle w:val="a7"/>
              <w:shd w:val="clear" w:color="auto" w:fill="auto"/>
              <w:ind w:firstLine="0"/>
            </w:pPr>
            <w:r>
              <w:t>Несоответствие достигнутых показателей эффективности реализации Программы</w:t>
            </w:r>
          </w:p>
        </w:tc>
        <w:tc>
          <w:tcPr>
            <w:tcW w:w="590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F712E" w:rsidRDefault="007F712E">
            <w:pPr>
              <w:pStyle w:val="a7"/>
              <w:shd w:val="clear" w:color="auto" w:fill="auto"/>
              <w:ind w:firstLine="0"/>
              <w:rPr>
                <w:color w:val="auto"/>
              </w:rPr>
            </w:pPr>
            <w:r>
              <w:t>Проведение ежегодного мониторинга и оценки эффективности реализации мероприятий Программы;</w:t>
            </w:r>
          </w:p>
          <w:p w:rsidR="007F712E" w:rsidRDefault="007F712E">
            <w:pPr>
              <w:pStyle w:val="a7"/>
              <w:shd w:val="clear" w:color="auto" w:fill="auto"/>
              <w:ind w:firstLine="0"/>
            </w:pPr>
            <w:r>
              <w:t>Анализ причин отклонения достигнутых показателе от запланированных;</w:t>
            </w:r>
          </w:p>
          <w:p w:rsidR="007F712E" w:rsidRDefault="007F712E">
            <w:pPr>
              <w:pStyle w:val="a7"/>
              <w:shd w:val="clear" w:color="auto" w:fill="auto"/>
              <w:ind w:firstLine="0"/>
            </w:pPr>
            <w:r>
              <w:t>Разработка и реализация мер, направленных на повышение эффективности реализации мероприятий Программы.</w:t>
            </w:r>
          </w:p>
        </w:tc>
      </w:tr>
    </w:tbl>
    <w:p w:rsidR="007F712E" w:rsidRDefault="007F712E" w:rsidP="007F712E">
      <w:pPr>
        <w:widowControl/>
        <w:sectPr w:rsidR="007F712E" w:rsidSect="007F712E">
          <w:type w:val="continuous"/>
          <w:pgSz w:w="11900" w:h="16840"/>
          <w:pgMar w:top="698" w:right="641" w:bottom="1106" w:left="1366" w:header="0" w:footer="3" w:gutter="0"/>
          <w:cols w:space="72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33"/>
        <w:gridCol w:w="5477"/>
        <w:gridCol w:w="1128"/>
        <w:gridCol w:w="1162"/>
        <w:gridCol w:w="1171"/>
        <w:gridCol w:w="1157"/>
        <w:gridCol w:w="1162"/>
        <w:gridCol w:w="1181"/>
        <w:gridCol w:w="960"/>
        <w:gridCol w:w="1358"/>
      </w:tblGrid>
      <w:tr w:rsidR="007F712E" w:rsidTr="007F712E">
        <w:trPr>
          <w:trHeight w:val="278"/>
          <w:jc w:val="center"/>
        </w:trPr>
        <w:tc>
          <w:tcPr>
            <w:tcW w:w="533"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spacing w:line="252" w:lineRule="auto"/>
              <w:ind w:firstLine="0"/>
              <w:jc w:val="center"/>
              <w:rPr>
                <w:sz w:val="19"/>
                <w:szCs w:val="19"/>
              </w:rPr>
            </w:pPr>
            <w:r>
              <w:rPr>
                <w:sz w:val="19"/>
                <w:szCs w:val="19"/>
              </w:rPr>
              <w:lastRenderedPageBreak/>
              <w:t>№ п/п</w:t>
            </w:r>
          </w:p>
        </w:tc>
        <w:tc>
          <w:tcPr>
            <w:tcW w:w="5477"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color w:val="auto"/>
                <w:sz w:val="19"/>
                <w:szCs w:val="19"/>
              </w:rPr>
            </w:pPr>
            <w:r>
              <w:rPr>
                <w:sz w:val="19"/>
                <w:szCs w:val="19"/>
              </w:rPr>
              <w:t>Наименование</w:t>
            </w:r>
          </w:p>
          <w:p w:rsidR="007F712E" w:rsidRDefault="007F712E">
            <w:pPr>
              <w:pStyle w:val="a7"/>
              <w:shd w:val="clear" w:color="auto" w:fill="auto"/>
              <w:ind w:firstLine="0"/>
              <w:jc w:val="center"/>
              <w:rPr>
                <w:sz w:val="19"/>
                <w:szCs w:val="19"/>
              </w:rPr>
            </w:pPr>
            <w:r>
              <w:rPr>
                <w:sz w:val="19"/>
                <w:szCs w:val="19"/>
              </w:rPr>
              <w:t>Мероприятия</w:t>
            </w:r>
          </w:p>
        </w:tc>
        <w:tc>
          <w:tcPr>
            <w:tcW w:w="1128"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spacing w:line="252" w:lineRule="auto"/>
              <w:ind w:firstLine="0"/>
              <w:jc w:val="center"/>
              <w:rPr>
                <w:sz w:val="19"/>
                <w:szCs w:val="19"/>
              </w:rPr>
            </w:pPr>
            <w:r>
              <w:rPr>
                <w:sz w:val="19"/>
                <w:szCs w:val="19"/>
              </w:rPr>
              <w:t xml:space="preserve">Срок реализации </w:t>
            </w:r>
          </w:p>
        </w:tc>
        <w:tc>
          <w:tcPr>
            <w:tcW w:w="6793" w:type="dxa"/>
            <w:gridSpan w:val="6"/>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Объем финансирования, тыс. рублей</w:t>
            </w:r>
          </w:p>
        </w:tc>
        <w:tc>
          <w:tcPr>
            <w:tcW w:w="1358" w:type="dxa"/>
            <w:vMerge w:val="restart"/>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spacing w:line="252" w:lineRule="auto"/>
              <w:ind w:firstLine="0"/>
              <w:jc w:val="center"/>
              <w:rPr>
                <w:sz w:val="19"/>
                <w:szCs w:val="19"/>
              </w:rPr>
            </w:pPr>
            <w:r>
              <w:rPr>
                <w:sz w:val="19"/>
                <w:szCs w:val="19"/>
              </w:rPr>
              <w:t>Источники финансиров ания</w:t>
            </w:r>
          </w:p>
        </w:tc>
      </w:tr>
      <w:tr w:rsidR="007F712E" w:rsidTr="007F712E">
        <w:trPr>
          <w:trHeight w:hRule="exact" w:val="254"/>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40"/>
              <w:rPr>
                <w:sz w:val="19"/>
                <w:szCs w:val="19"/>
              </w:rPr>
            </w:pPr>
            <w:r>
              <w:rPr>
                <w:sz w:val="19"/>
                <w:szCs w:val="19"/>
              </w:rPr>
              <w:t>всего</w:t>
            </w:r>
          </w:p>
        </w:tc>
        <w:tc>
          <w:tcPr>
            <w:tcW w:w="5631" w:type="dxa"/>
            <w:gridSpan w:val="5"/>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в том числе по годам:</w:t>
            </w:r>
          </w:p>
        </w:tc>
        <w:tc>
          <w:tcPr>
            <w:tcW w:w="1358" w:type="dxa"/>
            <w:vMerge/>
            <w:tcBorders>
              <w:top w:val="single" w:sz="4" w:space="0" w:color="auto"/>
              <w:left w:val="single" w:sz="4" w:space="0" w:color="auto"/>
              <w:bottom w:val="nil"/>
              <w:right w:val="single" w:sz="4" w:space="0" w:color="auto"/>
            </w:tcBorders>
            <w:vAlign w:val="center"/>
            <w:hideMark/>
          </w:tcPr>
          <w:p w:rsidR="007F712E" w:rsidRDefault="007F712E">
            <w:pPr>
              <w:widowControl/>
              <w:rPr>
                <w:rFonts w:ascii="Times New Roman" w:eastAsia="Times New Roman" w:hAnsi="Times New Roman" w:cs="Times New Roman"/>
                <w:color w:val="auto"/>
                <w:sz w:val="19"/>
                <w:szCs w:val="19"/>
              </w:rPr>
            </w:pPr>
          </w:p>
        </w:tc>
      </w:tr>
      <w:tr w:rsidR="007F712E" w:rsidTr="007F712E">
        <w:trPr>
          <w:trHeight w:hRule="exact" w:val="189"/>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7093"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40"/>
              <w:rPr>
                <w:sz w:val="19"/>
                <w:szCs w:val="19"/>
              </w:rPr>
            </w:pPr>
            <w:r>
              <w:rPr>
                <w:sz w:val="19"/>
                <w:szCs w:val="19"/>
              </w:rPr>
              <w:t>2023</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40"/>
              <w:rPr>
                <w:sz w:val="19"/>
                <w:szCs w:val="19"/>
              </w:rPr>
            </w:pPr>
            <w:r>
              <w:rPr>
                <w:sz w:val="19"/>
                <w:szCs w:val="19"/>
              </w:rPr>
              <w:t>2024</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20"/>
              <w:rPr>
                <w:sz w:val="19"/>
                <w:szCs w:val="19"/>
              </w:rPr>
            </w:pPr>
            <w:r>
              <w:rPr>
                <w:sz w:val="19"/>
                <w:szCs w:val="19"/>
              </w:rPr>
              <w:t>2025</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2026</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2027</w:t>
            </w:r>
          </w:p>
        </w:tc>
        <w:tc>
          <w:tcPr>
            <w:tcW w:w="1358" w:type="dxa"/>
            <w:vMerge/>
            <w:tcBorders>
              <w:top w:val="single" w:sz="4" w:space="0" w:color="auto"/>
              <w:left w:val="single" w:sz="4" w:space="0" w:color="auto"/>
              <w:bottom w:val="nil"/>
              <w:right w:val="single" w:sz="4" w:space="0" w:color="auto"/>
            </w:tcBorders>
            <w:vAlign w:val="center"/>
            <w:hideMark/>
          </w:tcPr>
          <w:p w:rsidR="007F712E" w:rsidRDefault="007F712E">
            <w:pPr>
              <w:widowControl/>
              <w:rPr>
                <w:rFonts w:ascii="Times New Roman" w:eastAsia="Times New Roman" w:hAnsi="Times New Roman" w:cs="Times New Roman"/>
                <w:color w:val="auto"/>
                <w:sz w:val="19"/>
                <w:szCs w:val="19"/>
              </w:rPr>
            </w:pPr>
          </w:p>
        </w:tc>
      </w:tr>
      <w:tr w:rsidR="007F712E" w:rsidTr="007F712E">
        <w:trPr>
          <w:trHeight w:hRule="exact" w:val="240"/>
          <w:jc w:val="center"/>
        </w:trPr>
        <w:tc>
          <w:tcPr>
            <w:tcW w:w="533"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20"/>
                <w:szCs w:val="20"/>
              </w:rPr>
            </w:pPr>
            <w:r>
              <w:rPr>
                <w:i/>
                <w:iCs/>
                <w:sz w:val="20"/>
                <w:szCs w:val="20"/>
              </w:rPr>
              <w:t>1</w:t>
            </w:r>
          </w:p>
        </w:tc>
        <w:tc>
          <w:tcPr>
            <w:tcW w:w="547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2</w:t>
            </w:r>
          </w:p>
        </w:tc>
        <w:tc>
          <w:tcPr>
            <w:tcW w:w="1128"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0"/>
                <w:szCs w:val="20"/>
              </w:rPr>
            </w:pPr>
            <w:r>
              <w:rPr>
                <w:i/>
                <w:iCs/>
                <w:sz w:val="20"/>
                <w:szCs w:val="20"/>
              </w:rPr>
              <w:t>3</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0"/>
                <w:szCs w:val="20"/>
              </w:rPr>
            </w:pPr>
            <w:r>
              <w:rPr>
                <w:i/>
                <w:iCs/>
                <w:sz w:val="20"/>
                <w:szCs w:val="20"/>
              </w:rPr>
              <w:t>4</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20"/>
                <w:szCs w:val="20"/>
              </w:rPr>
            </w:pPr>
            <w:r>
              <w:rPr>
                <w:i/>
                <w:iCs/>
                <w:sz w:val="20"/>
                <w:szCs w:val="20"/>
              </w:rPr>
              <w:t>5</w:t>
            </w:r>
          </w:p>
        </w:tc>
        <w:tc>
          <w:tcPr>
            <w:tcW w:w="115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20"/>
                <w:szCs w:val="20"/>
              </w:rPr>
            </w:pPr>
            <w:r>
              <w:rPr>
                <w:i/>
                <w:iCs/>
                <w:sz w:val="20"/>
                <w:szCs w:val="20"/>
              </w:rPr>
              <w:t>6</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7</w:t>
            </w:r>
          </w:p>
        </w:tc>
        <w:tc>
          <w:tcPr>
            <w:tcW w:w="1181"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center"/>
              <w:rPr>
                <w:sz w:val="20"/>
                <w:szCs w:val="20"/>
              </w:rPr>
            </w:pPr>
            <w:r>
              <w:rPr>
                <w:i/>
                <w:iCs/>
                <w:sz w:val="20"/>
                <w:szCs w:val="20"/>
              </w:rPr>
              <w:t>8</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440"/>
              <w:rPr>
                <w:sz w:val="20"/>
                <w:szCs w:val="20"/>
              </w:rPr>
            </w:pPr>
            <w:r>
              <w:rPr>
                <w:i/>
                <w:iCs/>
                <w:sz w:val="20"/>
                <w:szCs w:val="20"/>
              </w:rPr>
              <w:t>9</w:t>
            </w:r>
          </w:p>
        </w:tc>
        <w:tc>
          <w:tcPr>
            <w:tcW w:w="1358"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20"/>
                <w:szCs w:val="20"/>
              </w:rPr>
            </w:pPr>
            <w:r>
              <w:rPr>
                <w:i/>
                <w:iCs/>
                <w:sz w:val="20"/>
                <w:szCs w:val="20"/>
              </w:rPr>
              <w:t>10</w:t>
            </w:r>
          </w:p>
        </w:tc>
      </w:tr>
      <w:tr w:rsidR="007F712E" w:rsidTr="007F712E">
        <w:trPr>
          <w:trHeight w:hRule="exact" w:val="259"/>
          <w:jc w:val="center"/>
        </w:trPr>
        <w:tc>
          <w:tcPr>
            <w:tcW w:w="533" w:type="dxa"/>
            <w:tcBorders>
              <w:top w:val="single" w:sz="4" w:space="0" w:color="auto"/>
              <w:left w:val="single" w:sz="4" w:space="0" w:color="auto"/>
              <w:bottom w:val="nil"/>
              <w:right w:val="nil"/>
            </w:tcBorders>
            <w:shd w:val="clear" w:color="auto" w:fill="FFFFFF"/>
          </w:tcPr>
          <w:p w:rsidR="007F712E" w:rsidRDefault="007F712E">
            <w:pPr>
              <w:rPr>
                <w:sz w:val="10"/>
                <w:szCs w:val="10"/>
              </w:rPr>
            </w:pPr>
          </w:p>
        </w:tc>
        <w:tc>
          <w:tcPr>
            <w:tcW w:w="14756" w:type="dxa"/>
            <w:gridSpan w:val="9"/>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Совершенствование нормативной, правовой, методической и технической базы по обеспечению предупреждения пожаров</w:t>
            </w:r>
          </w:p>
        </w:tc>
      </w:tr>
      <w:tr w:rsidR="007F712E" w:rsidTr="007F712E">
        <w:trPr>
          <w:trHeight w:hRule="exact" w:val="706"/>
          <w:jc w:val="center"/>
        </w:trPr>
        <w:tc>
          <w:tcPr>
            <w:tcW w:w="5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1.</w:t>
            </w:r>
          </w:p>
        </w:tc>
        <w:tc>
          <w:tcPr>
            <w:tcW w:w="547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spacing w:line="252" w:lineRule="auto"/>
              <w:ind w:firstLine="0"/>
              <w:rPr>
                <w:sz w:val="19"/>
                <w:szCs w:val="19"/>
              </w:rPr>
            </w:pPr>
            <w:r>
              <w:rPr>
                <w:sz w:val="19"/>
                <w:szCs w:val="19"/>
              </w:rPr>
              <w:t>Создание информационной базы данных нормативных, правовых документов, учебно-программных и методических материалов в области пожарной безопасности</w:t>
            </w:r>
          </w:p>
        </w:tc>
        <w:tc>
          <w:tcPr>
            <w:tcW w:w="1128"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center"/>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hRule="exact" w:val="475"/>
          <w:jc w:val="center"/>
        </w:trPr>
        <w:tc>
          <w:tcPr>
            <w:tcW w:w="5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2.</w:t>
            </w:r>
          </w:p>
        </w:tc>
        <w:tc>
          <w:tcPr>
            <w:tcW w:w="547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spacing w:line="252" w:lineRule="auto"/>
              <w:ind w:firstLine="0"/>
              <w:rPr>
                <w:sz w:val="19"/>
                <w:szCs w:val="19"/>
              </w:rPr>
            </w:pPr>
            <w:r>
              <w:rPr>
                <w:sz w:val="19"/>
                <w:szCs w:val="19"/>
              </w:rPr>
              <w:t>Публикация материалов по противопожарной тематике в средствах массовой информации</w:t>
            </w:r>
          </w:p>
        </w:tc>
        <w:tc>
          <w:tcPr>
            <w:tcW w:w="1128"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hRule="exact" w:val="475"/>
          <w:jc w:val="center"/>
        </w:trPr>
        <w:tc>
          <w:tcPr>
            <w:tcW w:w="5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3.</w:t>
            </w:r>
          </w:p>
        </w:tc>
        <w:tc>
          <w:tcPr>
            <w:tcW w:w="547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spacing w:line="252" w:lineRule="auto"/>
              <w:ind w:firstLine="0"/>
              <w:rPr>
                <w:sz w:val="19"/>
                <w:szCs w:val="19"/>
              </w:rPr>
            </w:pPr>
            <w:r>
              <w:rPr>
                <w:sz w:val="19"/>
                <w:szCs w:val="19"/>
              </w:rPr>
              <w:t>Устройство и обновление информационных стендов по пожарной безопасности</w:t>
            </w:r>
          </w:p>
        </w:tc>
        <w:tc>
          <w:tcPr>
            <w:tcW w:w="1128"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val="365"/>
          <w:jc w:val="center"/>
        </w:trPr>
        <w:tc>
          <w:tcPr>
            <w:tcW w:w="15289" w:type="dxa"/>
            <w:gridSpan w:val="10"/>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Создание условий в населенных пунктах для забора воды в любое время года из источников наружного водоснабжения</w:t>
            </w:r>
          </w:p>
        </w:tc>
      </w:tr>
      <w:tr w:rsidR="007F712E" w:rsidTr="007F712E">
        <w:trPr>
          <w:trHeight w:hRule="exact" w:val="314"/>
          <w:jc w:val="center"/>
        </w:trPr>
        <w:tc>
          <w:tcPr>
            <w:tcW w:w="5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4.</w:t>
            </w:r>
          </w:p>
        </w:tc>
        <w:tc>
          <w:tcPr>
            <w:tcW w:w="547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spacing w:line="252" w:lineRule="auto"/>
              <w:ind w:firstLine="0"/>
              <w:rPr>
                <w:sz w:val="19"/>
                <w:szCs w:val="19"/>
              </w:rPr>
            </w:pPr>
            <w:r>
              <w:rPr>
                <w:sz w:val="19"/>
                <w:szCs w:val="19"/>
              </w:rPr>
              <w:t>Учет и проверка состояния противопожарного водоснабжения</w:t>
            </w:r>
          </w:p>
        </w:tc>
        <w:tc>
          <w:tcPr>
            <w:tcW w:w="1128"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center"/>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hRule="exact" w:val="341"/>
          <w:jc w:val="center"/>
        </w:trPr>
        <w:tc>
          <w:tcPr>
            <w:tcW w:w="533"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5.</w:t>
            </w:r>
          </w:p>
        </w:tc>
        <w:tc>
          <w:tcPr>
            <w:tcW w:w="5477" w:type="dxa"/>
            <w:vMerge w:val="restart"/>
            <w:tcBorders>
              <w:top w:val="single" w:sz="4" w:space="0" w:color="auto"/>
              <w:left w:val="single" w:sz="4" w:space="0" w:color="auto"/>
              <w:bottom w:val="nil"/>
              <w:right w:val="nil"/>
            </w:tcBorders>
            <w:shd w:val="clear" w:color="auto" w:fill="FFFFFF"/>
          </w:tcPr>
          <w:p w:rsidR="007F712E" w:rsidRDefault="007F712E">
            <w:pPr>
              <w:pStyle w:val="a7"/>
              <w:shd w:val="clear" w:color="auto" w:fill="auto"/>
              <w:spacing w:line="252" w:lineRule="auto"/>
              <w:ind w:firstLine="0"/>
              <w:rPr>
                <w:color w:val="auto"/>
                <w:sz w:val="19"/>
                <w:szCs w:val="19"/>
              </w:rPr>
            </w:pPr>
            <w:r>
              <w:rPr>
                <w:sz w:val="19"/>
                <w:szCs w:val="19"/>
              </w:rPr>
              <w:t xml:space="preserve">Введение в эксплуатацию новых источников противопожарного водоснабжения:2023 г.- с. Афонькино, с. Стеклозавод, с. Усть- Ямаровка, с. Жиндокон, с.Аца, лагерь «Лесная сказка»; 2024 г.-с. Гутай, с.Н-Нарым, с.Александровка; 2025 г.- с.Гремяча, с. Мостовка, с.Бурсомон; 2026 г. – с.Котый, с.Хилкотой, с. Барахоево; 2027 г. – с. Большаково, с. Быково, с. Шонуй </w:t>
            </w:r>
          </w:p>
          <w:p w:rsidR="007F712E" w:rsidRDefault="007F712E">
            <w:pPr>
              <w:pStyle w:val="a7"/>
              <w:shd w:val="clear" w:color="auto" w:fill="auto"/>
              <w:spacing w:line="252" w:lineRule="auto"/>
              <w:ind w:firstLine="0"/>
              <w:rPr>
                <w:sz w:val="19"/>
                <w:szCs w:val="19"/>
              </w:rPr>
            </w:pPr>
          </w:p>
          <w:p w:rsidR="007F712E" w:rsidRDefault="007F712E">
            <w:pPr>
              <w:pStyle w:val="a7"/>
              <w:shd w:val="clear" w:color="auto" w:fill="auto"/>
              <w:spacing w:line="252" w:lineRule="auto"/>
              <w:ind w:firstLine="0"/>
              <w:rPr>
                <w:sz w:val="19"/>
                <w:szCs w:val="19"/>
              </w:rPr>
            </w:pPr>
            <w:r>
              <w:rPr>
                <w:sz w:val="19"/>
                <w:szCs w:val="19"/>
              </w:rPr>
              <w:t>с. Олинск; с. Крупянка; с. Зюльзя; с. Савватеево; с. Кулаково</w:t>
            </w:r>
          </w:p>
        </w:tc>
        <w:tc>
          <w:tcPr>
            <w:tcW w:w="1128" w:type="dxa"/>
            <w:vMerge w:val="restart"/>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b/>
                <w:sz w:val="19"/>
                <w:szCs w:val="19"/>
              </w:rPr>
            </w:pPr>
            <w:r>
              <w:rPr>
                <w:b/>
                <w:sz w:val="19"/>
                <w:szCs w:val="19"/>
              </w:rPr>
              <w:t>33940,5</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7540,5</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6600,0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6600,0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6600,0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6600,0</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Всего</w:t>
            </w:r>
          </w:p>
        </w:tc>
      </w:tr>
      <w:tr w:rsidR="007F712E" w:rsidTr="007F712E">
        <w:trPr>
          <w:trHeight w:hRule="exact" w:val="440"/>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240"/>
              <w:jc w:val="right"/>
              <w:rPr>
                <w:b/>
                <w:sz w:val="19"/>
                <w:szCs w:val="19"/>
              </w:rPr>
            </w:pPr>
            <w:r>
              <w:rPr>
                <w:b/>
                <w:sz w:val="19"/>
                <w:szCs w:val="19"/>
              </w:rPr>
              <w:t>32549,0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40"/>
              <w:jc w:val="right"/>
              <w:rPr>
                <w:sz w:val="19"/>
                <w:szCs w:val="19"/>
              </w:rPr>
            </w:pPr>
            <w:r>
              <w:rPr>
                <w:sz w:val="19"/>
                <w:szCs w:val="19"/>
              </w:rPr>
              <w:t>7231,4</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40"/>
              <w:jc w:val="right"/>
              <w:rPr>
                <w:sz w:val="19"/>
                <w:szCs w:val="19"/>
              </w:rPr>
            </w:pPr>
            <w:r>
              <w:rPr>
                <w:sz w:val="19"/>
                <w:szCs w:val="19"/>
              </w:rPr>
              <w:t>6329,4</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20"/>
              <w:jc w:val="right"/>
              <w:rPr>
                <w:sz w:val="19"/>
                <w:szCs w:val="19"/>
              </w:rPr>
            </w:pPr>
            <w:r>
              <w:rPr>
                <w:sz w:val="19"/>
                <w:szCs w:val="19"/>
              </w:rPr>
              <w:t>6329,4</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40"/>
              <w:jc w:val="right"/>
              <w:rPr>
                <w:sz w:val="19"/>
                <w:szCs w:val="19"/>
              </w:rPr>
            </w:pPr>
            <w:r>
              <w:rPr>
                <w:sz w:val="19"/>
                <w:szCs w:val="19"/>
              </w:rPr>
              <w:t>6329,4</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160"/>
              <w:jc w:val="right"/>
              <w:rPr>
                <w:sz w:val="19"/>
                <w:szCs w:val="19"/>
              </w:rPr>
            </w:pPr>
            <w:r>
              <w:rPr>
                <w:sz w:val="19"/>
                <w:szCs w:val="19"/>
              </w:rPr>
              <w:t>6329,4</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КБ</w:t>
            </w:r>
          </w:p>
        </w:tc>
      </w:tr>
      <w:tr w:rsidR="007F712E" w:rsidTr="007F712E">
        <w:trPr>
          <w:trHeight w:hRule="exact" w:val="574"/>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500"/>
              <w:jc w:val="right"/>
              <w:rPr>
                <w:b/>
                <w:sz w:val="19"/>
                <w:szCs w:val="19"/>
              </w:rPr>
            </w:pPr>
            <w:r>
              <w:rPr>
                <w:b/>
                <w:sz w:val="19"/>
                <w:szCs w:val="19"/>
              </w:rPr>
              <w:t>1391,5</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600"/>
              <w:jc w:val="right"/>
              <w:rPr>
                <w:sz w:val="19"/>
                <w:szCs w:val="19"/>
              </w:rPr>
            </w:pPr>
            <w:r>
              <w:rPr>
                <w:sz w:val="19"/>
                <w:szCs w:val="19"/>
              </w:rPr>
              <w:t>309,1</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600"/>
              <w:jc w:val="right"/>
              <w:rPr>
                <w:sz w:val="19"/>
                <w:szCs w:val="19"/>
              </w:rPr>
            </w:pPr>
            <w:r>
              <w:rPr>
                <w:sz w:val="19"/>
                <w:szCs w:val="19"/>
              </w:rPr>
              <w:t>270,6</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600"/>
              <w:jc w:val="right"/>
              <w:rPr>
                <w:sz w:val="19"/>
                <w:szCs w:val="19"/>
              </w:rPr>
            </w:pPr>
            <w:r>
              <w:rPr>
                <w:sz w:val="19"/>
                <w:szCs w:val="19"/>
              </w:rPr>
              <w:t>270,6</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600"/>
              <w:jc w:val="right"/>
              <w:rPr>
                <w:sz w:val="19"/>
                <w:szCs w:val="19"/>
              </w:rPr>
            </w:pPr>
            <w:r>
              <w:rPr>
                <w:sz w:val="19"/>
                <w:szCs w:val="19"/>
              </w:rPr>
              <w:t>270,6</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380"/>
              <w:jc w:val="right"/>
              <w:rPr>
                <w:sz w:val="19"/>
                <w:szCs w:val="19"/>
              </w:rPr>
            </w:pPr>
            <w:r>
              <w:rPr>
                <w:sz w:val="19"/>
                <w:szCs w:val="19"/>
              </w:rPr>
              <w:t>270,6</w:t>
            </w:r>
          </w:p>
        </w:tc>
        <w:tc>
          <w:tcPr>
            <w:tcW w:w="1358" w:type="dxa"/>
            <w:tcBorders>
              <w:top w:val="single" w:sz="4" w:space="0" w:color="auto"/>
              <w:left w:val="single" w:sz="4" w:space="0" w:color="auto"/>
              <w:bottom w:val="nil"/>
              <w:right w:val="single" w:sz="4" w:space="0" w:color="auto"/>
            </w:tcBorders>
            <w:shd w:val="clear" w:color="auto" w:fill="FFFFFF"/>
            <w:vAlign w:val="center"/>
          </w:tcPr>
          <w:p w:rsidR="007F712E" w:rsidRDefault="007F712E">
            <w:pPr>
              <w:pStyle w:val="a7"/>
              <w:shd w:val="clear" w:color="auto" w:fill="auto"/>
              <w:ind w:firstLine="0"/>
              <w:jc w:val="center"/>
              <w:rPr>
                <w:b/>
                <w:bCs/>
                <w:color w:val="auto"/>
                <w:sz w:val="19"/>
                <w:szCs w:val="19"/>
              </w:rPr>
            </w:pPr>
            <w:r>
              <w:rPr>
                <w:b/>
                <w:bCs/>
                <w:sz w:val="19"/>
                <w:szCs w:val="19"/>
              </w:rPr>
              <w:t>МБ</w:t>
            </w:r>
          </w:p>
          <w:p w:rsidR="007F712E" w:rsidRDefault="007F712E">
            <w:pPr>
              <w:pStyle w:val="a7"/>
              <w:shd w:val="clear" w:color="auto" w:fill="auto"/>
              <w:ind w:firstLine="0"/>
              <w:jc w:val="center"/>
              <w:rPr>
                <w:sz w:val="19"/>
                <w:szCs w:val="19"/>
              </w:rPr>
            </w:pPr>
          </w:p>
        </w:tc>
      </w:tr>
      <w:tr w:rsidR="007F712E" w:rsidTr="007F712E">
        <w:trPr>
          <w:trHeight w:val="308"/>
          <w:jc w:val="center"/>
        </w:trPr>
        <w:tc>
          <w:tcPr>
            <w:tcW w:w="15289" w:type="dxa"/>
            <w:gridSpan w:val="10"/>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sz w:val="19"/>
                <w:szCs w:val="19"/>
              </w:rPr>
              <w:t>Реализация первоочередных мер по противопожарной защите жизни и здоровья граждан, материальных ценностей в границах поселений</w:t>
            </w:r>
          </w:p>
        </w:tc>
      </w:tr>
      <w:tr w:rsidR="007F712E" w:rsidTr="007F712E">
        <w:trPr>
          <w:trHeight w:hRule="exact" w:val="317"/>
          <w:jc w:val="center"/>
        </w:trPr>
        <w:tc>
          <w:tcPr>
            <w:tcW w:w="533"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6.</w:t>
            </w:r>
          </w:p>
        </w:tc>
        <w:tc>
          <w:tcPr>
            <w:tcW w:w="5477" w:type="dxa"/>
            <w:vMerge w:val="restart"/>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rPr>
                <w:sz w:val="19"/>
                <w:szCs w:val="19"/>
              </w:rPr>
            </w:pPr>
            <w:r>
              <w:rPr>
                <w:sz w:val="19"/>
                <w:szCs w:val="19"/>
              </w:rPr>
              <w:t>Устройство противопожарной минерализованной полосы</w:t>
            </w:r>
          </w:p>
        </w:tc>
        <w:tc>
          <w:tcPr>
            <w:tcW w:w="1128" w:type="dxa"/>
            <w:vMerge w:val="restart"/>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Всего</w:t>
            </w:r>
          </w:p>
        </w:tc>
      </w:tr>
      <w:tr w:rsidR="007F712E" w:rsidTr="007F712E">
        <w:trPr>
          <w:trHeight w:hRule="exact" w:val="283"/>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center"/>
            <w:hideMark/>
          </w:tcPr>
          <w:p w:rsidR="007F712E" w:rsidRDefault="007F712E">
            <w:pPr>
              <w:pStyle w:val="a7"/>
              <w:shd w:val="clear" w:color="auto" w:fill="auto"/>
              <w:ind w:firstLine="0"/>
              <w:jc w:val="center"/>
              <w:rPr>
                <w:sz w:val="19"/>
                <w:szCs w:val="19"/>
              </w:rPr>
            </w:pPr>
            <w:r>
              <w:rPr>
                <w:b/>
                <w:bCs/>
                <w:sz w:val="19"/>
                <w:szCs w:val="19"/>
              </w:rPr>
              <w:t>КБ</w:t>
            </w:r>
          </w:p>
        </w:tc>
      </w:tr>
      <w:tr w:rsidR="007F712E" w:rsidTr="007F712E">
        <w:trPr>
          <w:trHeight w:hRule="exact" w:val="230"/>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hRule="exact" w:val="710"/>
          <w:jc w:val="center"/>
        </w:trPr>
        <w:tc>
          <w:tcPr>
            <w:tcW w:w="5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7.</w:t>
            </w:r>
          </w:p>
        </w:tc>
        <w:tc>
          <w:tcPr>
            <w:tcW w:w="547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spacing w:line="252" w:lineRule="auto"/>
              <w:ind w:firstLine="0"/>
              <w:rPr>
                <w:sz w:val="19"/>
                <w:szCs w:val="19"/>
              </w:rPr>
            </w:pPr>
            <w:r>
              <w:rPr>
                <w:sz w:val="19"/>
                <w:szCs w:val="19"/>
              </w:rPr>
              <w:t>Организация пожарно-технического обследования, ведение текущего мониторинга состояния пожарной безопасности предприятий и организаций, объектов жилого сектора.</w:t>
            </w:r>
          </w:p>
        </w:tc>
        <w:tc>
          <w:tcPr>
            <w:tcW w:w="1128"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hRule="exact" w:val="434"/>
          <w:jc w:val="center"/>
        </w:trPr>
        <w:tc>
          <w:tcPr>
            <w:tcW w:w="533"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8.</w:t>
            </w:r>
          </w:p>
        </w:tc>
        <w:tc>
          <w:tcPr>
            <w:tcW w:w="547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spacing w:line="256" w:lineRule="auto"/>
              <w:ind w:firstLine="0"/>
              <w:rPr>
                <w:sz w:val="19"/>
                <w:szCs w:val="19"/>
              </w:rPr>
            </w:pPr>
            <w:r>
              <w:rPr>
                <w:sz w:val="19"/>
                <w:szCs w:val="19"/>
              </w:rPr>
              <w:t>Разработка и утверждение комплекса мероприятий по обеспечению пожарной безопасности объектов жилого сектора</w:t>
            </w:r>
          </w:p>
        </w:tc>
        <w:tc>
          <w:tcPr>
            <w:tcW w:w="1128" w:type="dxa"/>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hRule="exact" w:val="278"/>
          <w:jc w:val="center"/>
        </w:trPr>
        <w:tc>
          <w:tcPr>
            <w:tcW w:w="533" w:type="dxa"/>
            <w:vMerge w:val="restart"/>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rPr>
                <w:sz w:val="19"/>
                <w:szCs w:val="19"/>
              </w:rPr>
            </w:pPr>
            <w:r>
              <w:rPr>
                <w:sz w:val="19"/>
                <w:szCs w:val="19"/>
              </w:rPr>
              <w:t>9.</w:t>
            </w:r>
          </w:p>
        </w:tc>
        <w:tc>
          <w:tcPr>
            <w:tcW w:w="5477" w:type="dxa"/>
            <w:vMerge w:val="restart"/>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rPr>
                <w:sz w:val="19"/>
                <w:szCs w:val="19"/>
              </w:rPr>
            </w:pPr>
            <w:r>
              <w:rPr>
                <w:sz w:val="19"/>
                <w:szCs w:val="19"/>
              </w:rPr>
              <w:t>Укомплектование первичными средствами пожаротушения</w:t>
            </w:r>
          </w:p>
        </w:tc>
        <w:tc>
          <w:tcPr>
            <w:tcW w:w="1128" w:type="dxa"/>
            <w:vMerge w:val="restart"/>
            <w:tcBorders>
              <w:top w:val="single" w:sz="4" w:space="0" w:color="auto"/>
              <w:left w:val="single" w:sz="4" w:space="0" w:color="auto"/>
              <w:bottom w:val="nil"/>
              <w:right w:val="nil"/>
            </w:tcBorders>
            <w:shd w:val="clear" w:color="auto" w:fill="FFFFFF"/>
            <w:hideMark/>
          </w:tcPr>
          <w:p w:rsidR="007F712E" w:rsidRDefault="007F712E">
            <w:pPr>
              <w:pStyle w:val="a7"/>
              <w:shd w:val="clear" w:color="auto" w:fill="auto"/>
              <w:ind w:firstLine="0"/>
              <w:jc w:val="both"/>
              <w:rPr>
                <w:sz w:val="19"/>
                <w:szCs w:val="19"/>
              </w:rPr>
            </w:pPr>
            <w:r>
              <w:rPr>
                <w:sz w:val="19"/>
                <w:szCs w:val="19"/>
              </w:rPr>
              <w:t>2023-2027</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hideMark/>
          </w:tcPr>
          <w:p w:rsidR="007F712E" w:rsidRDefault="007F712E">
            <w:pPr>
              <w:pStyle w:val="a7"/>
              <w:shd w:val="clear" w:color="auto" w:fill="auto"/>
              <w:ind w:firstLine="0"/>
              <w:jc w:val="center"/>
              <w:rPr>
                <w:sz w:val="19"/>
                <w:szCs w:val="19"/>
              </w:rPr>
            </w:pPr>
            <w:r>
              <w:rPr>
                <w:b/>
                <w:bCs/>
                <w:sz w:val="19"/>
                <w:szCs w:val="19"/>
              </w:rPr>
              <w:t>Всего</w:t>
            </w:r>
          </w:p>
        </w:tc>
      </w:tr>
      <w:tr w:rsidR="007F712E" w:rsidTr="007F712E">
        <w:trPr>
          <w:trHeight w:hRule="exact" w:val="245"/>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b/>
                <w:bCs/>
                <w:sz w:val="19"/>
                <w:szCs w:val="19"/>
              </w:rPr>
              <w:t>КБ</w:t>
            </w:r>
          </w:p>
        </w:tc>
      </w:tr>
      <w:tr w:rsidR="007F712E" w:rsidTr="007F712E">
        <w:trPr>
          <w:trHeight w:hRule="exact" w:val="240"/>
          <w:jc w:val="center"/>
        </w:trPr>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300" w:type="dxa"/>
            <w:vMerge/>
            <w:tcBorders>
              <w:top w:val="single" w:sz="4" w:space="0" w:color="auto"/>
              <w:left w:val="single" w:sz="4" w:space="0" w:color="auto"/>
              <w:bottom w:val="nil"/>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b/>
                <w:bCs/>
                <w:sz w:val="19"/>
                <w:szCs w:val="19"/>
              </w:rPr>
              <w:t>0</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sz w:val="19"/>
                <w:szCs w:val="19"/>
              </w:rPr>
            </w:pPr>
            <w:r>
              <w:rPr>
                <w:sz w:val="19"/>
                <w:szCs w:val="19"/>
              </w:rPr>
              <w:t>0</w:t>
            </w:r>
          </w:p>
        </w:tc>
        <w:tc>
          <w:tcPr>
            <w:tcW w:w="1358"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b/>
                <w:bCs/>
                <w:sz w:val="19"/>
                <w:szCs w:val="19"/>
              </w:rPr>
              <w:t>МБ</w:t>
            </w:r>
          </w:p>
        </w:tc>
      </w:tr>
      <w:tr w:rsidR="007F712E" w:rsidTr="007F712E">
        <w:trPr>
          <w:trHeight w:hRule="exact" w:val="307"/>
          <w:jc w:val="center"/>
        </w:trPr>
        <w:tc>
          <w:tcPr>
            <w:tcW w:w="7138" w:type="dxa"/>
            <w:gridSpan w:val="3"/>
            <w:vMerge w:val="restart"/>
            <w:tcBorders>
              <w:top w:val="single" w:sz="4" w:space="0" w:color="auto"/>
              <w:left w:val="single" w:sz="4" w:space="0" w:color="auto"/>
              <w:bottom w:val="single" w:sz="4" w:space="0" w:color="auto"/>
              <w:right w:val="nil"/>
            </w:tcBorders>
            <w:shd w:val="clear" w:color="auto" w:fill="FFFFFF"/>
            <w:hideMark/>
          </w:tcPr>
          <w:p w:rsidR="007F712E" w:rsidRDefault="007F712E">
            <w:pPr>
              <w:pStyle w:val="a7"/>
              <w:shd w:val="clear" w:color="auto" w:fill="auto"/>
              <w:ind w:firstLine="0"/>
              <w:jc w:val="right"/>
              <w:rPr>
                <w:sz w:val="19"/>
                <w:szCs w:val="19"/>
              </w:rPr>
            </w:pPr>
            <w:r>
              <w:rPr>
                <w:b/>
                <w:bCs/>
                <w:sz w:val="19"/>
                <w:szCs w:val="19"/>
              </w:rPr>
              <w:t>Итого:</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b/>
                <w:sz w:val="19"/>
                <w:szCs w:val="19"/>
              </w:rPr>
            </w:pPr>
            <w:r>
              <w:rPr>
                <w:b/>
                <w:sz w:val="19"/>
                <w:szCs w:val="19"/>
              </w:rPr>
              <w:t>33940,5</w:t>
            </w:r>
          </w:p>
        </w:tc>
        <w:tc>
          <w:tcPr>
            <w:tcW w:w="117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b/>
                <w:sz w:val="19"/>
                <w:szCs w:val="19"/>
              </w:rPr>
            </w:pPr>
            <w:r>
              <w:rPr>
                <w:b/>
                <w:sz w:val="19"/>
                <w:szCs w:val="19"/>
              </w:rPr>
              <w:t>7540,5</w:t>
            </w:r>
          </w:p>
        </w:tc>
        <w:tc>
          <w:tcPr>
            <w:tcW w:w="1157"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b/>
                <w:sz w:val="19"/>
                <w:szCs w:val="19"/>
              </w:rPr>
            </w:pPr>
            <w:r>
              <w:rPr>
                <w:b/>
                <w:sz w:val="19"/>
                <w:szCs w:val="19"/>
              </w:rPr>
              <w:t>6600,0</w:t>
            </w:r>
          </w:p>
        </w:tc>
        <w:tc>
          <w:tcPr>
            <w:tcW w:w="1162"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b/>
                <w:sz w:val="19"/>
                <w:szCs w:val="19"/>
              </w:rPr>
            </w:pPr>
            <w:r>
              <w:rPr>
                <w:b/>
                <w:sz w:val="19"/>
                <w:szCs w:val="19"/>
              </w:rPr>
              <w:t>6600,0</w:t>
            </w:r>
          </w:p>
        </w:tc>
        <w:tc>
          <w:tcPr>
            <w:tcW w:w="1181"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b/>
                <w:sz w:val="19"/>
                <w:szCs w:val="19"/>
              </w:rPr>
            </w:pPr>
            <w:r>
              <w:rPr>
                <w:b/>
                <w:sz w:val="19"/>
                <w:szCs w:val="19"/>
              </w:rPr>
              <w:t>6600,0</w:t>
            </w:r>
          </w:p>
        </w:tc>
        <w:tc>
          <w:tcPr>
            <w:tcW w:w="960" w:type="dxa"/>
            <w:tcBorders>
              <w:top w:val="single" w:sz="4" w:space="0" w:color="auto"/>
              <w:left w:val="single" w:sz="4" w:space="0" w:color="auto"/>
              <w:bottom w:val="nil"/>
              <w:right w:val="nil"/>
            </w:tcBorders>
            <w:shd w:val="clear" w:color="auto" w:fill="FFFFFF"/>
            <w:vAlign w:val="center"/>
            <w:hideMark/>
          </w:tcPr>
          <w:p w:rsidR="007F712E" w:rsidRDefault="007F712E">
            <w:pPr>
              <w:pStyle w:val="a7"/>
              <w:shd w:val="clear" w:color="auto" w:fill="auto"/>
              <w:ind w:firstLine="0"/>
              <w:jc w:val="right"/>
              <w:rPr>
                <w:b/>
                <w:sz w:val="19"/>
                <w:szCs w:val="19"/>
              </w:rPr>
            </w:pPr>
            <w:r>
              <w:rPr>
                <w:b/>
                <w:sz w:val="19"/>
                <w:szCs w:val="19"/>
              </w:rPr>
              <w:t>6600,0</w:t>
            </w:r>
          </w:p>
        </w:tc>
        <w:tc>
          <w:tcPr>
            <w:tcW w:w="1358" w:type="dxa"/>
            <w:tcBorders>
              <w:top w:val="single" w:sz="4" w:space="0" w:color="auto"/>
              <w:left w:val="single" w:sz="4" w:space="0" w:color="auto"/>
              <w:bottom w:val="nil"/>
              <w:right w:val="single" w:sz="4" w:space="0" w:color="auto"/>
            </w:tcBorders>
            <w:shd w:val="clear" w:color="auto" w:fill="FFFFFF"/>
            <w:hideMark/>
          </w:tcPr>
          <w:p w:rsidR="007F712E" w:rsidRDefault="007F712E">
            <w:pPr>
              <w:pStyle w:val="a7"/>
              <w:shd w:val="clear" w:color="auto" w:fill="auto"/>
              <w:jc w:val="both"/>
              <w:rPr>
                <w:b/>
                <w:sz w:val="19"/>
                <w:szCs w:val="19"/>
              </w:rPr>
            </w:pPr>
            <w:r>
              <w:rPr>
                <w:b/>
                <w:sz w:val="19"/>
                <w:szCs w:val="19"/>
              </w:rPr>
              <w:t>Всего</w:t>
            </w:r>
          </w:p>
        </w:tc>
      </w:tr>
      <w:tr w:rsidR="007F712E" w:rsidTr="007F712E">
        <w:trPr>
          <w:trHeight w:hRule="exact" w:val="245"/>
          <w:jc w:val="center"/>
        </w:trPr>
        <w:tc>
          <w:tcPr>
            <w:tcW w:w="900" w:type="dxa"/>
            <w:gridSpan w:val="3"/>
            <w:vMerge/>
            <w:tcBorders>
              <w:top w:val="single" w:sz="4" w:space="0" w:color="auto"/>
              <w:left w:val="single" w:sz="4" w:space="0" w:color="auto"/>
              <w:bottom w:val="single" w:sz="4" w:space="0" w:color="auto"/>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240"/>
              <w:jc w:val="right"/>
              <w:rPr>
                <w:b/>
                <w:sz w:val="19"/>
                <w:szCs w:val="19"/>
              </w:rPr>
            </w:pPr>
            <w:r>
              <w:rPr>
                <w:b/>
                <w:sz w:val="19"/>
                <w:szCs w:val="19"/>
              </w:rPr>
              <w:t>32549,0</w:t>
            </w:r>
          </w:p>
        </w:tc>
        <w:tc>
          <w:tcPr>
            <w:tcW w:w="1171"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340"/>
              <w:jc w:val="right"/>
              <w:rPr>
                <w:sz w:val="19"/>
                <w:szCs w:val="19"/>
              </w:rPr>
            </w:pPr>
            <w:r>
              <w:rPr>
                <w:sz w:val="19"/>
                <w:szCs w:val="19"/>
              </w:rPr>
              <w:t>7231,4</w:t>
            </w:r>
          </w:p>
        </w:tc>
        <w:tc>
          <w:tcPr>
            <w:tcW w:w="1157"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340"/>
              <w:jc w:val="right"/>
              <w:rPr>
                <w:sz w:val="19"/>
                <w:szCs w:val="19"/>
              </w:rPr>
            </w:pPr>
            <w:r>
              <w:rPr>
                <w:sz w:val="19"/>
                <w:szCs w:val="19"/>
              </w:rPr>
              <w:t>6329,4</w:t>
            </w:r>
          </w:p>
        </w:tc>
        <w:tc>
          <w:tcPr>
            <w:tcW w:w="1162"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320"/>
              <w:jc w:val="right"/>
              <w:rPr>
                <w:sz w:val="19"/>
                <w:szCs w:val="19"/>
              </w:rPr>
            </w:pPr>
            <w:r>
              <w:rPr>
                <w:sz w:val="19"/>
                <w:szCs w:val="19"/>
              </w:rPr>
              <w:t>6329,4</w:t>
            </w:r>
          </w:p>
        </w:tc>
        <w:tc>
          <w:tcPr>
            <w:tcW w:w="1181"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340"/>
              <w:jc w:val="right"/>
              <w:rPr>
                <w:sz w:val="19"/>
                <w:szCs w:val="19"/>
              </w:rPr>
            </w:pPr>
            <w:r>
              <w:rPr>
                <w:sz w:val="19"/>
                <w:szCs w:val="19"/>
              </w:rPr>
              <w:t>6329,4</w:t>
            </w:r>
          </w:p>
        </w:tc>
        <w:tc>
          <w:tcPr>
            <w:tcW w:w="960" w:type="dxa"/>
            <w:tcBorders>
              <w:top w:val="single" w:sz="4" w:space="0" w:color="auto"/>
              <w:left w:val="single" w:sz="4" w:space="0" w:color="auto"/>
              <w:bottom w:val="nil"/>
              <w:right w:val="nil"/>
            </w:tcBorders>
            <w:shd w:val="clear" w:color="auto" w:fill="FFFFFF"/>
            <w:vAlign w:val="bottom"/>
            <w:hideMark/>
          </w:tcPr>
          <w:p w:rsidR="007F712E" w:rsidRDefault="007F712E">
            <w:pPr>
              <w:pStyle w:val="a7"/>
              <w:shd w:val="clear" w:color="auto" w:fill="auto"/>
              <w:ind w:firstLine="0"/>
              <w:jc w:val="right"/>
              <w:rPr>
                <w:sz w:val="19"/>
                <w:szCs w:val="19"/>
              </w:rPr>
            </w:pPr>
            <w:r>
              <w:rPr>
                <w:sz w:val="19"/>
                <w:szCs w:val="19"/>
              </w:rPr>
              <w:t>6329,4</w:t>
            </w:r>
          </w:p>
        </w:tc>
        <w:tc>
          <w:tcPr>
            <w:tcW w:w="1358" w:type="dxa"/>
            <w:tcBorders>
              <w:top w:val="single" w:sz="4" w:space="0" w:color="auto"/>
              <w:left w:val="single" w:sz="4" w:space="0" w:color="auto"/>
              <w:bottom w:val="nil"/>
              <w:right w:val="single" w:sz="4" w:space="0" w:color="auto"/>
            </w:tcBorders>
            <w:shd w:val="clear" w:color="auto" w:fill="FFFFFF"/>
            <w:vAlign w:val="bottom"/>
            <w:hideMark/>
          </w:tcPr>
          <w:p w:rsidR="007F712E" w:rsidRDefault="007F712E">
            <w:pPr>
              <w:pStyle w:val="a7"/>
              <w:shd w:val="clear" w:color="auto" w:fill="auto"/>
              <w:ind w:firstLine="0"/>
              <w:jc w:val="center"/>
              <w:rPr>
                <w:sz w:val="19"/>
                <w:szCs w:val="19"/>
              </w:rPr>
            </w:pPr>
            <w:r>
              <w:rPr>
                <w:b/>
                <w:bCs/>
                <w:sz w:val="19"/>
                <w:szCs w:val="19"/>
              </w:rPr>
              <w:t>КБ</w:t>
            </w:r>
          </w:p>
        </w:tc>
      </w:tr>
      <w:tr w:rsidR="007F712E" w:rsidTr="007F712E">
        <w:trPr>
          <w:trHeight w:hRule="exact" w:val="264"/>
          <w:jc w:val="center"/>
        </w:trPr>
        <w:tc>
          <w:tcPr>
            <w:tcW w:w="900" w:type="dxa"/>
            <w:gridSpan w:val="3"/>
            <w:vMerge/>
            <w:tcBorders>
              <w:top w:val="single" w:sz="4" w:space="0" w:color="auto"/>
              <w:left w:val="single" w:sz="4" w:space="0" w:color="auto"/>
              <w:bottom w:val="single" w:sz="4" w:space="0" w:color="auto"/>
              <w:right w:val="nil"/>
            </w:tcBorders>
            <w:vAlign w:val="center"/>
            <w:hideMark/>
          </w:tcPr>
          <w:p w:rsidR="007F712E" w:rsidRDefault="007F712E">
            <w:pPr>
              <w:widowControl/>
              <w:rPr>
                <w:rFonts w:ascii="Times New Roman" w:eastAsia="Times New Roman" w:hAnsi="Times New Roman" w:cs="Times New Roman"/>
                <w:color w:val="auto"/>
                <w:sz w:val="19"/>
                <w:szCs w:val="19"/>
              </w:rPr>
            </w:pPr>
          </w:p>
        </w:tc>
        <w:tc>
          <w:tcPr>
            <w:tcW w:w="1162" w:type="dxa"/>
            <w:tcBorders>
              <w:top w:val="single" w:sz="4" w:space="0" w:color="auto"/>
              <w:left w:val="single" w:sz="4" w:space="0" w:color="auto"/>
              <w:bottom w:val="single" w:sz="4" w:space="0" w:color="auto"/>
              <w:right w:val="nil"/>
            </w:tcBorders>
            <w:shd w:val="clear" w:color="auto" w:fill="FFFFFF"/>
            <w:hideMark/>
          </w:tcPr>
          <w:p w:rsidR="007F712E" w:rsidRDefault="007F712E">
            <w:pPr>
              <w:pStyle w:val="a7"/>
              <w:shd w:val="clear" w:color="auto" w:fill="auto"/>
              <w:ind w:firstLine="340"/>
              <w:jc w:val="right"/>
              <w:rPr>
                <w:b/>
                <w:sz w:val="19"/>
                <w:szCs w:val="19"/>
              </w:rPr>
            </w:pPr>
            <w:r>
              <w:rPr>
                <w:b/>
                <w:sz w:val="19"/>
                <w:szCs w:val="19"/>
              </w:rPr>
              <w:t>1391,5</w:t>
            </w:r>
          </w:p>
        </w:tc>
        <w:tc>
          <w:tcPr>
            <w:tcW w:w="1171" w:type="dxa"/>
            <w:tcBorders>
              <w:top w:val="single" w:sz="4" w:space="0" w:color="auto"/>
              <w:left w:val="single" w:sz="4" w:space="0" w:color="auto"/>
              <w:bottom w:val="single" w:sz="4" w:space="0" w:color="auto"/>
              <w:right w:val="nil"/>
            </w:tcBorders>
            <w:shd w:val="clear" w:color="auto" w:fill="FFFFFF"/>
            <w:hideMark/>
          </w:tcPr>
          <w:p w:rsidR="007F712E" w:rsidRDefault="007F712E">
            <w:pPr>
              <w:pStyle w:val="a7"/>
              <w:shd w:val="clear" w:color="auto" w:fill="auto"/>
              <w:ind w:firstLine="480"/>
              <w:jc w:val="right"/>
              <w:rPr>
                <w:sz w:val="19"/>
                <w:szCs w:val="19"/>
              </w:rPr>
            </w:pPr>
            <w:r>
              <w:rPr>
                <w:sz w:val="19"/>
                <w:szCs w:val="19"/>
              </w:rPr>
              <w:t>309,1</w:t>
            </w:r>
          </w:p>
        </w:tc>
        <w:tc>
          <w:tcPr>
            <w:tcW w:w="1157" w:type="dxa"/>
            <w:tcBorders>
              <w:top w:val="single" w:sz="4" w:space="0" w:color="auto"/>
              <w:left w:val="single" w:sz="4" w:space="0" w:color="auto"/>
              <w:bottom w:val="single" w:sz="4" w:space="0" w:color="auto"/>
              <w:right w:val="nil"/>
            </w:tcBorders>
            <w:shd w:val="clear" w:color="auto" w:fill="FFFFFF"/>
            <w:hideMark/>
          </w:tcPr>
          <w:p w:rsidR="007F712E" w:rsidRDefault="007F712E">
            <w:pPr>
              <w:pStyle w:val="a7"/>
              <w:shd w:val="clear" w:color="auto" w:fill="auto"/>
              <w:ind w:firstLine="0"/>
              <w:jc w:val="right"/>
              <w:rPr>
                <w:sz w:val="19"/>
                <w:szCs w:val="19"/>
              </w:rPr>
            </w:pPr>
            <w:r>
              <w:rPr>
                <w:sz w:val="19"/>
                <w:szCs w:val="19"/>
              </w:rPr>
              <w:t>270,6</w:t>
            </w:r>
          </w:p>
        </w:tc>
        <w:tc>
          <w:tcPr>
            <w:tcW w:w="1162" w:type="dxa"/>
            <w:tcBorders>
              <w:top w:val="single" w:sz="4" w:space="0" w:color="auto"/>
              <w:left w:val="single" w:sz="4" w:space="0" w:color="auto"/>
              <w:bottom w:val="single" w:sz="4" w:space="0" w:color="auto"/>
              <w:right w:val="nil"/>
            </w:tcBorders>
            <w:shd w:val="clear" w:color="auto" w:fill="FFFFFF"/>
            <w:hideMark/>
          </w:tcPr>
          <w:p w:rsidR="007F712E" w:rsidRDefault="007F712E">
            <w:pPr>
              <w:pStyle w:val="a7"/>
              <w:shd w:val="clear" w:color="auto" w:fill="auto"/>
              <w:ind w:firstLine="0"/>
              <w:jc w:val="right"/>
              <w:rPr>
                <w:sz w:val="19"/>
                <w:szCs w:val="19"/>
              </w:rPr>
            </w:pPr>
            <w:r>
              <w:rPr>
                <w:sz w:val="19"/>
                <w:szCs w:val="19"/>
              </w:rPr>
              <w:t>270,6</w:t>
            </w:r>
          </w:p>
        </w:tc>
        <w:tc>
          <w:tcPr>
            <w:tcW w:w="1181" w:type="dxa"/>
            <w:tcBorders>
              <w:top w:val="single" w:sz="4" w:space="0" w:color="auto"/>
              <w:left w:val="single" w:sz="4" w:space="0" w:color="auto"/>
              <w:bottom w:val="single" w:sz="4" w:space="0" w:color="auto"/>
              <w:right w:val="nil"/>
            </w:tcBorders>
            <w:shd w:val="clear" w:color="auto" w:fill="FFFFFF"/>
            <w:hideMark/>
          </w:tcPr>
          <w:p w:rsidR="007F712E" w:rsidRDefault="007F712E">
            <w:pPr>
              <w:pStyle w:val="a7"/>
              <w:shd w:val="clear" w:color="auto" w:fill="auto"/>
              <w:ind w:firstLine="460"/>
              <w:jc w:val="right"/>
              <w:rPr>
                <w:sz w:val="19"/>
                <w:szCs w:val="19"/>
              </w:rPr>
            </w:pPr>
            <w:r>
              <w:rPr>
                <w:sz w:val="19"/>
                <w:szCs w:val="19"/>
              </w:rPr>
              <w:t>270,6</w:t>
            </w:r>
          </w:p>
        </w:tc>
        <w:tc>
          <w:tcPr>
            <w:tcW w:w="960" w:type="dxa"/>
            <w:tcBorders>
              <w:top w:val="single" w:sz="4" w:space="0" w:color="auto"/>
              <w:left w:val="single" w:sz="4" w:space="0" w:color="auto"/>
              <w:bottom w:val="single" w:sz="4" w:space="0" w:color="auto"/>
              <w:right w:val="nil"/>
            </w:tcBorders>
            <w:shd w:val="clear" w:color="auto" w:fill="FFFFFF"/>
            <w:hideMark/>
          </w:tcPr>
          <w:p w:rsidR="007F712E" w:rsidRDefault="007F712E">
            <w:pPr>
              <w:pStyle w:val="a7"/>
              <w:shd w:val="clear" w:color="auto" w:fill="auto"/>
              <w:ind w:firstLine="240"/>
              <w:jc w:val="right"/>
              <w:rPr>
                <w:sz w:val="19"/>
                <w:szCs w:val="19"/>
              </w:rPr>
            </w:pPr>
            <w:r>
              <w:rPr>
                <w:sz w:val="19"/>
                <w:szCs w:val="19"/>
              </w:rPr>
              <w:t>270,6</w:t>
            </w:r>
          </w:p>
        </w:tc>
        <w:tc>
          <w:tcPr>
            <w:tcW w:w="1358" w:type="dxa"/>
            <w:tcBorders>
              <w:top w:val="single" w:sz="4" w:space="0" w:color="auto"/>
              <w:left w:val="single" w:sz="4" w:space="0" w:color="auto"/>
              <w:bottom w:val="single" w:sz="4" w:space="0" w:color="auto"/>
              <w:right w:val="single" w:sz="4" w:space="0" w:color="auto"/>
            </w:tcBorders>
            <w:shd w:val="clear" w:color="auto" w:fill="FFFFFF"/>
            <w:hideMark/>
          </w:tcPr>
          <w:p w:rsidR="007F712E" w:rsidRDefault="007F712E">
            <w:pPr>
              <w:pStyle w:val="a7"/>
              <w:shd w:val="clear" w:color="auto" w:fill="auto"/>
              <w:ind w:firstLine="0"/>
              <w:jc w:val="center"/>
              <w:rPr>
                <w:sz w:val="19"/>
                <w:szCs w:val="19"/>
              </w:rPr>
            </w:pPr>
            <w:r>
              <w:rPr>
                <w:b/>
                <w:bCs/>
                <w:sz w:val="19"/>
                <w:szCs w:val="19"/>
              </w:rPr>
              <w:t>МБ</w:t>
            </w:r>
          </w:p>
        </w:tc>
      </w:tr>
    </w:tbl>
    <w:p w:rsidR="007F712E" w:rsidRDefault="007F712E" w:rsidP="007F712E">
      <w:pPr>
        <w:widowControl/>
        <w:sectPr w:rsidR="007F712E">
          <w:pgSz w:w="16840" w:h="11900" w:orient="landscape"/>
          <w:pgMar w:top="1788" w:right="710" w:bottom="1198" w:left="842" w:header="0" w:footer="770" w:gutter="0"/>
          <w:cols w:space="720"/>
        </w:sectPr>
      </w:pPr>
    </w:p>
    <w:p w:rsidR="007F712E" w:rsidRDefault="007F712E" w:rsidP="007F712E">
      <w:pPr>
        <w:pStyle w:val="24"/>
        <w:shd w:val="clear" w:color="auto" w:fill="auto"/>
        <w:rPr>
          <w:color w:val="auto"/>
        </w:rPr>
      </w:pPr>
      <w:r>
        <w:lastRenderedPageBreak/>
        <w:t>Приложение 2</w:t>
      </w:r>
    </w:p>
    <w:p w:rsidR="007F712E" w:rsidRDefault="007F712E" w:rsidP="007F712E">
      <w:pPr>
        <w:pStyle w:val="1"/>
        <w:shd w:val="clear" w:color="auto" w:fill="auto"/>
        <w:ind w:firstLine="0"/>
        <w:jc w:val="center"/>
        <w:rPr>
          <w:b/>
          <w:bCs/>
        </w:rPr>
      </w:pPr>
      <w:r>
        <w:rPr>
          <w:b/>
          <w:bCs/>
        </w:rPr>
        <w:t>Расчет затрат на мероприятия Программы</w:t>
      </w:r>
    </w:p>
    <w:p w:rsidR="007F712E" w:rsidRDefault="007F712E" w:rsidP="007F712E">
      <w:pPr>
        <w:pStyle w:val="1"/>
        <w:shd w:val="clear" w:color="auto" w:fill="auto"/>
        <w:ind w:firstLine="0"/>
        <w:jc w:val="center"/>
      </w:pPr>
    </w:p>
    <w:p w:rsidR="007F712E" w:rsidRDefault="007F712E" w:rsidP="007F712E">
      <w:pPr>
        <w:pStyle w:val="1"/>
        <w:numPr>
          <w:ilvl w:val="0"/>
          <w:numId w:val="17"/>
        </w:numPr>
        <w:shd w:val="clear" w:color="auto" w:fill="auto"/>
        <w:tabs>
          <w:tab w:val="left" w:pos="1126"/>
        </w:tabs>
        <w:jc w:val="both"/>
      </w:pPr>
      <w:r>
        <w:t>Расчет затрат обеспечение пожарной безопасности на территории муниципального района «Красночикойский район».</w:t>
      </w:r>
    </w:p>
    <w:p w:rsidR="007F712E" w:rsidRDefault="007F712E" w:rsidP="007F712E">
      <w:pPr>
        <w:pStyle w:val="1"/>
        <w:shd w:val="clear" w:color="auto" w:fill="auto"/>
        <w:ind w:firstLine="720"/>
        <w:jc w:val="both"/>
      </w:pPr>
      <w:r>
        <w:t>Для введения в эксплуатацию новых источников наружного противопожарного водоснабжения в сельских поселениях с. Жиндокон, с. Стеклозавод, с. Усть-Ямаровка, с. Афонькино, МУ ДООЛ «Лесная сказка»    имеется локальный сметный расчет на устройство пожарной емкости 54 кб. м., для с. Аца  имеется локальный сметный расчет на строительство водонапорной башни.  На данное мероприятие на 2023 г. предусмотрено финансирование за счет средств Департамента по гражданской обороне и пожарной безопасности Забайкальского края и доля софинансирования предусмотрена за счет средств муниципального района «Красночикойский район».</w:t>
      </w:r>
    </w:p>
    <w:p w:rsidR="007F712E" w:rsidRDefault="007F712E" w:rsidP="007F712E">
      <w:pPr>
        <w:pStyle w:val="1"/>
        <w:shd w:val="clear" w:color="auto" w:fill="auto"/>
        <w:ind w:firstLine="720"/>
        <w:jc w:val="both"/>
      </w:pPr>
      <w:r>
        <w:t>Все расходы на 2023 -2027 годы приведены оценочно, в реальных условиях стоимость товаров и услуг, по потребности.</w:t>
      </w:r>
    </w:p>
    <w:p w:rsidR="007F712E" w:rsidRDefault="007F712E">
      <w:pPr>
        <w:pStyle w:val="1"/>
        <w:shd w:val="clear" w:color="auto" w:fill="auto"/>
        <w:spacing w:after="4540"/>
        <w:ind w:firstLine="0"/>
        <w:jc w:val="center"/>
        <w:rPr>
          <w:b/>
          <w:bCs/>
        </w:rPr>
      </w:pPr>
    </w:p>
    <w:p w:rsidR="007F712E" w:rsidRDefault="007F712E">
      <w:pPr>
        <w:pStyle w:val="1"/>
        <w:shd w:val="clear" w:color="auto" w:fill="auto"/>
        <w:spacing w:after="4540"/>
        <w:ind w:firstLine="0"/>
        <w:jc w:val="center"/>
        <w:rPr>
          <w:b/>
          <w:bCs/>
        </w:rPr>
      </w:pPr>
    </w:p>
    <w:sectPr w:rsidR="007F712E" w:rsidSect="0046612F">
      <w:headerReference w:type="default" r:id="rId11"/>
      <w:footerReference w:type="default" r:id="rId12"/>
      <w:type w:val="continuous"/>
      <w:pgSz w:w="11900" w:h="16840"/>
      <w:pgMar w:top="698" w:right="641" w:bottom="1106" w:left="136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26D" w:rsidRDefault="00D6226D">
      <w:r>
        <w:separator/>
      </w:r>
    </w:p>
  </w:endnote>
  <w:endnote w:type="continuationSeparator" w:id="0">
    <w:p w:rsidR="00D6226D" w:rsidRDefault="00D62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F4F" w:rsidRDefault="00495F4F">
    <w:pPr>
      <w:spacing w:line="1" w:lineRule="exact"/>
    </w:pPr>
    <w:r>
      <w:rPr>
        <w:noProof/>
        <w:lang w:bidi="ar-SA"/>
      </w:rPr>
      <mc:AlternateContent>
        <mc:Choice Requires="wps">
          <w:drawing>
            <wp:anchor distT="0" distB="0" distL="0" distR="0" simplePos="0" relativeHeight="62914691" behindDoc="1" locked="0" layoutInCell="1" allowOverlap="1">
              <wp:simplePos x="0" y="0"/>
              <wp:positionH relativeFrom="page">
                <wp:posOffset>7039610</wp:posOffset>
              </wp:positionH>
              <wp:positionV relativeFrom="page">
                <wp:posOffset>10057765</wp:posOffset>
              </wp:positionV>
              <wp:extent cx="64135" cy="103505"/>
              <wp:effectExtent l="0" t="0" r="0" b="0"/>
              <wp:wrapNone/>
              <wp:docPr id="3" name="Shape 3"/>
              <wp:cNvGraphicFramePr/>
              <a:graphic xmlns:a="http://schemas.openxmlformats.org/drawingml/2006/main">
                <a:graphicData uri="http://schemas.microsoft.com/office/word/2010/wordprocessingShape">
                  <wps:wsp>
                    <wps:cNvSpPr txBox="1"/>
                    <wps:spPr>
                      <a:xfrm>
                        <a:off x="0" y="0"/>
                        <a:ext cx="64135" cy="103505"/>
                      </a:xfrm>
                      <a:prstGeom prst="rect">
                        <a:avLst/>
                      </a:prstGeom>
                      <a:noFill/>
                    </wps:spPr>
                    <wps:txbx>
                      <w:txbxContent>
                        <w:p w:rsidR="00495F4F" w:rsidRDefault="00495F4F">
                          <w:pPr>
                            <w:pStyle w:val="20"/>
                            <w:shd w:val="clear" w:color="auto" w:fill="auto"/>
                            <w:rPr>
                              <w:sz w:val="22"/>
                              <w:szCs w:val="22"/>
                            </w:rPr>
                          </w:pP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7" type="#_x0000_t202" style="position:absolute;margin-left:554.3pt;margin-top:791.95pt;width:5.05pt;height:8.15pt;z-index:-4404017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" filled="f" stroked="f">
              <v:textbox style="mso-fit-shape-to-text:t" inset="0,0,0,0">
                <w:txbxContent>
                  <w:p w:rsidR="00495F4F" w:rsidRDefault="00495F4F">
                    <w:pPr>
                      <w:pStyle w:val="20"/>
                      <w:shd w:val="clear" w:color="auto" w:fill="auto"/>
                      <w:rPr>
                        <w:sz w:val="22"/>
                        <w:szCs w:val="22"/>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F4F" w:rsidRDefault="00495F4F">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F4F" w:rsidRDefault="00495F4F">
    <w:pPr>
      <w:spacing w:line="1" w:lineRule="exact"/>
    </w:pPr>
    <w:r>
      <w:rPr>
        <w:noProof/>
        <w:lang w:bidi="ar-SA"/>
      </w:rPr>
      <mc:AlternateContent>
        <mc:Choice Requires="wps">
          <w:drawing>
            <wp:anchor distT="0" distB="0" distL="0" distR="0" simplePos="0" relativeHeight="62914695" behindDoc="1" locked="0" layoutInCell="1" allowOverlap="1" wp14:anchorId="52688707" wp14:editId="0F10F73B">
              <wp:simplePos x="0" y="0"/>
              <wp:positionH relativeFrom="page">
                <wp:posOffset>7039610</wp:posOffset>
              </wp:positionH>
              <wp:positionV relativeFrom="page">
                <wp:posOffset>10057765</wp:posOffset>
              </wp:positionV>
              <wp:extent cx="64135" cy="103505"/>
              <wp:effectExtent l="0" t="0" r="0" b="0"/>
              <wp:wrapNone/>
              <wp:docPr id="17" name="Shape 17"/>
              <wp:cNvGraphicFramePr/>
              <a:graphic xmlns:a="http://schemas.openxmlformats.org/drawingml/2006/main">
                <a:graphicData uri="http://schemas.microsoft.com/office/word/2010/wordprocessingShape">
                  <wps:wsp>
                    <wps:cNvSpPr txBox="1"/>
                    <wps:spPr>
                      <a:xfrm>
                        <a:off x="0" y="0"/>
                        <a:ext cx="64135" cy="103505"/>
                      </a:xfrm>
                      <a:prstGeom prst="rect">
                        <a:avLst/>
                      </a:prstGeom>
                      <a:noFill/>
                    </wps:spPr>
                    <wps:txbx>
                      <w:txbxContent>
                        <w:p w:rsidR="00495F4F" w:rsidRDefault="00495F4F">
                          <w:pPr>
                            <w:pStyle w:val="20"/>
                            <w:shd w:val="clear" w:color="auto" w:fill="auto"/>
                            <w:rPr>
                              <w:sz w:val="22"/>
                              <w:szCs w:val="22"/>
                            </w:rPr>
                          </w:pP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1028" type="#_x0000_t202" style="position:absolute;margin-left:554.3pt;margin-top:791.95pt;width:5.05pt;height:8.15pt;z-index:-440401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" filled="f" stroked="f">
              <v:textbox style="mso-fit-shape-to-text:t" inset="0,0,0,0">
                <w:txbxContent>
                  <w:p w:rsidR="00495F4F" w:rsidRDefault="00495F4F">
                    <w:pPr>
                      <w:pStyle w:val="20"/>
                      <w:shd w:val="clear" w:color="auto" w:fill="auto"/>
                      <w:rPr>
                        <w:sz w:val="22"/>
                        <w:szCs w:val="22"/>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26D" w:rsidRDefault="00D6226D"/>
  </w:footnote>
  <w:footnote w:type="continuationSeparator" w:id="0">
    <w:p w:rsidR="00D6226D" w:rsidRDefault="00D6226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F4F" w:rsidRDefault="00495F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C4210"/>
    <w:multiLevelType w:val="multilevel"/>
    <w:tmpl w:val="275E8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9F2D46"/>
    <w:multiLevelType w:val="multilevel"/>
    <w:tmpl w:val="366299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DA124D9"/>
    <w:multiLevelType w:val="multilevel"/>
    <w:tmpl w:val="C4F0A3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33E00F6"/>
    <w:multiLevelType w:val="multilevel"/>
    <w:tmpl w:val="2A16DF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2F3BCD"/>
    <w:multiLevelType w:val="multilevel"/>
    <w:tmpl w:val="BF860A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327482"/>
    <w:multiLevelType w:val="multilevel"/>
    <w:tmpl w:val="E04090F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516D51"/>
    <w:multiLevelType w:val="multilevel"/>
    <w:tmpl w:val="1E1A3A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04864FB"/>
    <w:multiLevelType w:val="multilevel"/>
    <w:tmpl w:val="98B872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98D0C72"/>
    <w:multiLevelType w:val="multilevel"/>
    <w:tmpl w:val="5644F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78F0AB0"/>
    <w:multiLevelType w:val="multilevel"/>
    <w:tmpl w:val="7C58DC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9"/>
  </w:num>
  <w:num w:numId="4">
    <w:abstractNumId w:val="4"/>
  </w:num>
  <w:num w:numId="5">
    <w:abstractNumId w:val="5"/>
  </w:num>
  <w:num w:numId="6">
    <w:abstractNumId w:val="6"/>
  </w:num>
  <w:num w:numId="7">
    <w:abstractNumId w:val="7"/>
  </w:num>
  <w:num w:numId="8">
    <w:abstractNumId w:val="8"/>
  </w:num>
  <w:num w:numId="9">
    <w:abstractNumId w:val="3"/>
  </w:num>
  <w:num w:numId="10">
    <w:abstractNumId w:val="1"/>
  </w:num>
  <w:num w:numId="11">
    <w:abstractNumId w:val="2"/>
  </w:num>
  <w:num w:numId="12">
    <w:abstractNumId w:val="5"/>
    <w:lvlOverride w:ilvl="0">
      <w:startOverride w:val="1"/>
    </w:lvlOverride>
    <w:lvlOverride w:ilvl="1"/>
    <w:lvlOverride w:ilvl="2"/>
    <w:lvlOverride w:ilvl="3"/>
    <w:lvlOverride w:ilvl="4"/>
    <w:lvlOverride w:ilvl="5"/>
    <w:lvlOverride w:ilvl="6"/>
    <w:lvlOverride w:ilvl="7"/>
    <w:lvlOverride w:ilvl="8"/>
  </w:num>
  <w:num w:numId="13">
    <w:abstractNumId w:val="6"/>
    <w:lvlOverride w:ilvl="0">
      <w:startOverride w:val="1"/>
    </w:lvlOverride>
    <w:lvlOverride w:ilvl="1"/>
    <w:lvlOverride w:ilvl="2"/>
    <w:lvlOverride w:ilvl="3"/>
    <w:lvlOverride w:ilvl="4"/>
    <w:lvlOverride w:ilvl="5"/>
    <w:lvlOverride w:ilvl="6"/>
    <w:lvlOverride w:ilvl="7"/>
    <w:lvlOverride w:ilvl="8"/>
  </w:num>
  <w:num w:numId="14">
    <w:abstractNumId w:val="7"/>
  </w:num>
  <w:num w:numId="15">
    <w:abstractNumId w:val="8"/>
    <w:lvlOverride w:ilvl="0">
      <w:startOverride w:val="1"/>
    </w:lvlOverride>
    <w:lvlOverride w:ilvl="1"/>
    <w:lvlOverride w:ilvl="2"/>
    <w:lvlOverride w:ilvl="3"/>
    <w:lvlOverride w:ilvl="4"/>
    <w:lvlOverride w:ilvl="5"/>
    <w:lvlOverride w:ilvl="6"/>
    <w:lvlOverride w:ilvl="7"/>
    <w:lvlOverride w:ilvl="8"/>
  </w:num>
  <w:num w:numId="16">
    <w:abstractNumId w:val="3"/>
    <w:lvlOverride w:ilvl="0">
      <w:startOverride w:val="1"/>
    </w:lvlOverride>
    <w:lvlOverride w:ilvl="1"/>
    <w:lvlOverride w:ilvl="2"/>
    <w:lvlOverride w:ilvl="3"/>
    <w:lvlOverride w:ilvl="4"/>
    <w:lvlOverride w:ilvl="5"/>
    <w:lvlOverride w:ilvl="6"/>
    <w:lvlOverride w:ilvl="7"/>
    <w:lvlOverride w:ilvl="8"/>
  </w:num>
  <w:num w:numId="17">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994687"/>
    <w:rsid w:val="00007615"/>
    <w:rsid w:val="00042666"/>
    <w:rsid w:val="00067C96"/>
    <w:rsid w:val="00094B64"/>
    <w:rsid w:val="000B55F5"/>
    <w:rsid w:val="000B5F75"/>
    <w:rsid w:val="000D505A"/>
    <w:rsid w:val="000E323C"/>
    <w:rsid w:val="00163084"/>
    <w:rsid w:val="001830BF"/>
    <w:rsid w:val="001C02A9"/>
    <w:rsid w:val="00202ABA"/>
    <w:rsid w:val="002102D3"/>
    <w:rsid w:val="00222E40"/>
    <w:rsid w:val="00233B0C"/>
    <w:rsid w:val="00240083"/>
    <w:rsid w:val="002440EE"/>
    <w:rsid w:val="00244C89"/>
    <w:rsid w:val="00305406"/>
    <w:rsid w:val="003263D0"/>
    <w:rsid w:val="00376E40"/>
    <w:rsid w:val="00386431"/>
    <w:rsid w:val="003D0D7F"/>
    <w:rsid w:val="003D614F"/>
    <w:rsid w:val="003F4285"/>
    <w:rsid w:val="00414BBC"/>
    <w:rsid w:val="00434948"/>
    <w:rsid w:val="00434D8D"/>
    <w:rsid w:val="0046612F"/>
    <w:rsid w:val="00481FF9"/>
    <w:rsid w:val="00486AFC"/>
    <w:rsid w:val="00495F4F"/>
    <w:rsid w:val="004C6467"/>
    <w:rsid w:val="004D1C55"/>
    <w:rsid w:val="004D5316"/>
    <w:rsid w:val="004F0EE3"/>
    <w:rsid w:val="00552697"/>
    <w:rsid w:val="005559A8"/>
    <w:rsid w:val="00556C02"/>
    <w:rsid w:val="005C1A10"/>
    <w:rsid w:val="00651B62"/>
    <w:rsid w:val="00671600"/>
    <w:rsid w:val="007678B3"/>
    <w:rsid w:val="00772749"/>
    <w:rsid w:val="007F712E"/>
    <w:rsid w:val="00810F55"/>
    <w:rsid w:val="0082209B"/>
    <w:rsid w:val="00852DF4"/>
    <w:rsid w:val="00880081"/>
    <w:rsid w:val="008C40EA"/>
    <w:rsid w:val="00951BF6"/>
    <w:rsid w:val="00953CD9"/>
    <w:rsid w:val="0096584B"/>
    <w:rsid w:val="009929EA"/>
    <w:rsid w:val="00994687"/>
    <w:rsid w:val="009D1F69"/>
    <w:rsid w:val="009D40CF"/>
    <w:rsid w:val="00A16EB3"/>
    <w:rsid w:val="00A239C8"/>
    <w:rsid w:val="00A44B9E"/>
    <w:rsid w:val="00A4782E"/>
    <w:rsid w:val="00AB45B8"/>
    <w:rsid w:val="00AD311B"/>
    <w:rsid w:val="00AD6571"/>
    <w:rsid w:val="00AF0725"/>
    <w:rsid w:val="00B17A0B"/>
    <w:rsid w:val="00B56A65"/>
    <w:rsid w:val="00B67534"/>
    <w:rsid w:val="00B73F7C"/>
    <w:rsid w:val="00BF1787"/>
    <w:rsid w:val="00C17C70"/>
    <w:rsid w:val="00C20AE0"/>
    <w:rsid w:val="00C3261E"/>
    <w:rsid w:val="00C36619"/>
    <w:rsid w:val="00C57F17"/>
    <w:rsid w:val="00C8286E"/>
    <w:rsid w:val="00CB2713"/>
    <w:rsid w:val="00CC3C49"/>
    <w:rsid w:val="00CD5863"/>
    <w:rsid w:val="00CF0F2D"/>
    <w:rsid w:val="00CF568E"/>
    <w:rsid w:val="00D15C77"/>
    <w:rsid w:val="00D40466"/>
    <w:rsid w:val="00D51CA5"/>
    <w:rsid w:val="00D560A7"/>
    <w:rsid w:val="00D6226D"/>
    <w:rsid w:val="00D92AE0"/>
    <w:rsid w:val="00DC4894"/>
    <w:rsid w:val="00E35452"/>
    <w:rsid w:val="00E60FE3"/>
    <w:rsid w:val="00E7703C"/>
    <w:rsid w:val="00EA4148"/>
    <w:rsid w:val="00F533FF"/>
    <w:rsid w:val="00F5362C"/>
    <w:rsid w:val="00F64A1D"/>
    <w:rsid w:val="00FA02FF"/>
    <w:rsid w:val="00FC25EE"/>
    <w:rsid w:val="00FD7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jc w:val="center"/>
      <w:outlineLvl w:val="0"/>
    </w:pPr>
    <w:rPr>
      <w:rFonts w:ascii="Times New Roman" w:eastAsia="Times New Roman" w:hAnsi="Times New Roman" w:cs="Times New Roman"/>
      <w:b/>
      <w:bCs/>
      <w:sz w:val="32"/>
      <w:szCs w:val="32"/>
    </w:rPr>
  </w:style>
  <w:style w:type="paragraph" w:customStyle="1" w:styleId="a5">
    <w:name w:val="Подпись к картинке"/>
    <w:basedOn w:val="a"/>
    <w:link w:val="a4"/>
    <w:pPr>
      <w:shd w:val="clear" w:color="auto" w:fill="FFFFFF"/>
    </w:pPr>
    <w:rPr>
      <w:rFonts w:ascii="Times New Roman" w:eastAsia="Times New Roman" w:hAnsi="Times New Roman" w:cs="Times New Roman"/>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sz w:val="28"/>
      <w:szCs w:val="28"/>
    </w:rPr>
  </w:style>
  <w:style w:type="paragraph" w:customStyle="1" w:styleId="22">
    <w:name w:val="Заголовок №2"/>
    <w:basedOn w:val="a"/>
    <w:link w:val="21"/>
    <w:pPr>
      <w:shd w:val="clear" w:color="auto" w:fill="FFFFFF"/>
      <w:jc w:val="center"/>
      <w:outlineLvl w:val="1"/>
    </w:pPr>
    <w:rPr>
      <w:rFonts w:ascii="Times New Roman" w:eastAsia="Times New Roman" w:hAnsi="Times New Roman" w:cs="Times New Roman"/>
      <w:b/>
      <w:bCs/>
      <w:sz w:val="28"/>
      <w:szCs w:val="28"/>
    </w:rPr>
  </w:style>
  <w:style w:type="paragraph" w:customStyle="1" w:styleId="a9">
    <w:name w:val="Подпись к таблице"/>
    <w:basedOn w:val="a"/>
    <w:link w:val="a8"/>
    <w:pPr>
      <w:shd w:val="clear" w:color="auto" w:fill="FFFFFF"/>
    </w:pPr>
    <w:rPr>
      <w:rFonts w:ascii="Times New Roman" w:eastAsia="Times New Roman" w:hAnsi="Times New Roman" w:cs="Times New Roman"/>
      <w:sz w:val="28"/>
      <w:szCs w:val="28"/>
    </w:rPr>
  </w:style>
  <w:style w:type="paragraph" w:customStyle="1" w:styleId="24">
    <w:name w:val="Основной текст (2)"/>
    <w:basedOn w:val="a"/>
    <w:link w:val="23"/>
    <w:pPr>
      <w:shd w:val="clear" w:color="auto" w:fill="FFFFFF"/>
      <w:jc w:val="right"/>
    </w:pPr>
    <w:rPr>
      <w:rFonts w:ascii="Times New Roman" w:eastAsia="Times New Roman" w:hAnsi="Times New Roman" w:cs="Times New Roman"/>
      <w:sz w:val="22"/>
      <w:szCs w:val="22"/>
    </w:rPr>
  </w:style>
  <w:style w:type="paragraph" w:styleId="aa">
    <w:name w:val="Balloon Text"/>
    <w:basedOn w:val="a"/>
    <w:link w:val="ab"/>
    <w:uiPriority w:val="99"/>
    <w:semiHidden/>
    <w:unhideWhenUsed/>
    <w:rsid w:val="00B17A0B"/>
    <w:rPr>
      <w:rFonts w:ascii="Tahoma" w:hAnsi="Tahoma" w:cs="Tahoma"/>
      <w:sz w:val="16"/>
      <w:szCs w:val="16"/>
    </w:rPr>
  </w:style>
  <w:style w:type="character" w:customStyle="1" w:styleId="ab">
    <w:name w:val="Текст выноски Знак"/>
    <w:basedOn w:val="a0"/>
    <w:link w:val="aa"/>
    <w:uiPriority w:val="99"/>
    <w:semiHidden/>
    <w:rsid w:val="00B17A0B"/>
    <w:rPr>
      <w:rFonts w:ascii="Tahoma" w:hAnsi="Tahoma" w:cs="Tahoma"/>
      <w:color w:val="000000"/>
      <w:sz w:val="16"/>
      <w:szCs w:val="16"/>
    </w:rPr>
  </w:style>
  <w:style w:type="paragraph" w:styleId="ac">
    <w:name w:val="header"/>
    <w:basedOn w:val="a"/>
    <w:link w:val="ad"/>
    <w:uiPriority w:val="99"/>
    <w:unhideWhenUsed/>
    <w:rsid w:val="00A16EB3"/>
    <w:pPr>
      <w:tabs>
        <w:tab w:val="center" w:pos="4677"/>
        <w:tab w:val="right" w:pos="9355"/>
      </w:tabs>
    </w:pPr>
  </w:style>
  <w:style w:type="character" w:customStyle="1" w:styleId="ad">
    <w:name w:val="Верхний колонтитул Знак"/>
    <w:basedOn w:val="a0"/>
    <w:link w:val="ac"/>
    <w:uiPriority w:val="99"/>
    <w:rsid w:val="00A16EB3"/>
    <w:rPr>
      <w:color w:val="000000"/>
    </w:rPr>
  </w:style>
  <w:style w:type="paragraph" w:styleId="ae">
    <w:name w:val="footer"/>
    <w:basedOn w:val="a"/>
    <w:link w:val="af"/>
    <w:uiPriority w:val="99"/>
    <w:unhideWhenUsed/>
    <w:rsid w:val="00A16EB3"/>
    <w:pPr>
      <w:tabs>
        <w:tab w:val="center" w:pos="4677"/>
        <w:tab w:val="right" w:pos="9355"/>
      </w:tabs>
    </w:pPr>
  </w:style>
  <w:style w:type="character" w:customStyle="1" w:styleId="af">
    <w:name w:val="Нижний колонтитул Знак"/>
    <w:basedOn w:val="a0"/>
    <w:link w:val="ae"/>
    <w:uiPriority w:val="99"/>
    <w:rsid w:val="00A16EB3"/>
    <w:rPr>
      <w:color w:val="000000"/>
    </w:rPr>
  </w:style>
  <w:style w:type="table" w:styleId="af0">
    <w:name w:val="Table Grid"/>
    <w:basedOn w:val="a1"/>
    <w:uiPriority w:val="59"/>
    <w:rsid w:val="0077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jc w:val="center"/>
      <w:outlineLvl w:val="0"/>
    </w:pPr>
    <w:rPr>
      <w:rFonts w:ascii="Times New Roman" w:eastAsia="Times New Roman" w:hAnsi="Times New Roman" w:cs="Times New Roman"/>
      <w:b/>
      <w:bCs/>
      <w:sz w:val="32"/>
      <w:szCs w:val="32"/>
    </w:rPr>
  </w:style>
  <w:style w:type="paragraph" w:customStyle="1" w:styleId="a5">
    <w:name w:val="Подпись к картинке"/>
    <w:basedOn w:val="a"/>
    <w:link w:val="a4"/>
    <w:pPr>
      <w:shd w:val="clear" w:color="auto" w:fill="FFFFFF"/>
    </w:pPr>
    <w:rPr>
      <w:rFonts w:ascii="Times New Roman" w:eastAsia="Times New Roman" w:hAnsi="Times New Roman" w:cs="Times New Roman"/>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sz w:val="28"/>
      <w:szCs w:val="28"/>
    </w:rPr>
  </w:style>
  <w:style w:type="paragraph" w:customStyle="1" w:styleId="22">
    <w:name w:val="Заголовок №2"/>
    <w:basedOn w:val="a"/>
    <w:link w:val="21"/>
    <w:pPr>
      <w:shd w:val="clear" w:color="auto" w:fill="FFFFFF"/>
      <w:jc w:val="center"/>
      <w:outlineLvl w:val="1"/>
    </w:pPr>
    <w:rPr>
      <w:rFonts w:ascii="Times New Roman" w:eastAsia="Times New Roman" w:hAnsi="Times New Roman" w:cs="Times New Roman"/>
      <w:b/>
      <w:bCs/>
      <w:sz w:val="28"/>
      <w:szCs w:val="28"/>
    </w:rPr>
  </w:style>
  <w:style w:type="paragraph" w:customStyle="1" w:styleId="a9">
    <w:name w:val="Подпись к таблице"/>
    <w:basedOn w:val="a"/>
    <w:link w:val="a8"/>
    <w:pPr>
      <w:shd w:val="clear" w:color="auto" w:fill="FFFFFF"/>
    </w:pPr>
    <w:rPr>
      <w:rFonts w:ascii="Times New Roman" w:eastAsia="Times New Roman" w:hAnsi="Times New Roman" w:cs="Times New Roman"/>
      <w:sz w:val="28"/>
      <w:szCs w:val="28"/>
    </w:rPr>
  </w:style>
  <w:style w:type="paragraph" w:customStyle="1" w:styleId="24">
    <w:name w:val="Основной текст (2)"/>
    <w:basedOn w:val="a"/>
    <w:link w:val="23"/>
    <w:pPr>
      <w:shd w:val="clear" w:color="auto" w:fill="FFFFFF"/>
      <w:jc w:val="right"/>
    </w:pPr>
    <w:rPr>
      <w:rFonts w:ascii="Times New Roman" w:eastAsia="Times New Roman" w:hAnsi="Times New Roman" w:cs="Times New Roman"/>
      <w:sz w:val="22"/>
      <w:szCs w:val="22"/>
    </w:rPr>
  </w:style>
  <w:style w:type="paragraph" w:styleId="aa">
    <w:name w:val="Balloon Text"/>
    <w:basedOn w:val="a"/>
    <w:link w:val="ab"/>
    <w:uiPriority w:val="99"/>
    <w:semiHidden/>
    <w:unhideWhenUsed/>
    <w:rsid w:val="00B17A0B"/>
    <w:rPr>
      <w:rFonts w:ascii="Tahoma" w:hAnsi="Tahoma" w:cs="Tahoma"/>
      <w:sz w:val="16"/>
      <w:szCs w:val="16"/>
    </w:rPr>
  </w:style>
  <w:style w:type="character" w:customStyle="1" w:styleId="ab">
    <w:name w:val="Текст выноски Знак"/>
    <w:basedOn w:val="a0"/>
    <w:link w:val="aa"/>
    <w:uiPriority w:val="99"/>
    <w:semiHidden/>
    <w:rsid w:val="00B17A0B"/>
    <w:rPr>
      <w:rFonts w:ascii="Tahoma" w:hAnsi="Tahoma" w:cs="Tahoma"/>
      <w:color w:val="000000"/>
      <w:sz w:val="16"/>
      <w:szCs w:val="16"/>
    </w:rPr>
  </w:style>
  <w:style w:type="paragraph" w:styleId="ac">
    <w:name w:val="header"/>
    <w:basedOn w:val="a"/>
    <w:link w:val="ad"/>
    <w:uiPriority w:val="99"/>
    <w:unhideWhenUsed/>
    <w:rsid w:val="00A16EB3"/>
    <w:pPr>
      <w:tabs>
        <w:tab w:val="center" w:pos="4677"/>
        <w:tab w:val="right" w:pos="9355"/>
      </w:tabs>
    </w:pPr>
  </w:style>
  <w:style w:type="character" w:customStyle="1" w:styleId="ad">
    <w:name w:val="Верхний колонтитул Знак"/>
    <w:basedOn w:val="a0"/>
    <w:link w:val="ac"/>
    <w:uiPriority w:val="99"/>
    <w:rsid w:val="00A16EB3"/>
    <w:rPr>
      <w:color w:val="000000"/>
    </w:rPr>
  </w:style>
  <w:style w:type="paragraph" w:styleId="ae">
    <w:name w:val="footer"/>
    <w:basedOn w:val="a"/>
    <w:link w:val="af"/>
    <w:uiPriority w:val="99"/>
    <w:unhideWhenUsed/>
    <w:rsid w:val="00A16EB3"/>
    <w:pPr>
      <w:tabs>
        <w:tab w:val="center" w:pos="4677"/>
        <w:tab w:val="right" w:pos="9355"/>
      </w:tabs>
    </w:pPr>
  </w:style>
  <w:style w:type="character" w:customStyle="1" w:styleId="af">
    <w:name w:val="Нижний колонтитул Знак"/>
    <w:basedOn w:val="a0"/>
    <w:link w:val="ae"/>
    <w:uiPriority w:val="99"/>
    <w:rsid w:val="00A16EB3"/>
    <w:rPr>
      <w:color w:val="000000"/>
    </w:rPr>
  </w:style>
  <w:style w:type="table" w:styleId="af0">
    <w:name w:val="Table Grid"/>
    <w:basedOn w:val="a1"/>
    <w:uiPriority w:val="59"/>
    <w:rsid w:val="0077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806089">
      <w:bodyDiv w:val="1"/>
      <w:marLeft w:val="0"/>
      <w:marRight w:val="0"/>
      <w:marTop w:val="0"/>
      <w:marBottom w:val="0"/>
      <w:divBdr>
        <w:top w:val="none" w:sz="0" w:space="0" w:color="auto"/>
        <w:left w:val="none" w:sz="0" w:space="0" w:color="auto"/>
        <w:bottom w:val="none" w:sz="0" w:space="0" w:color="auto"/>
        <w:right w:val="none" w:sz="0" w:space="0" w:color="auto"/>
      </w:divBdr>
    </w:div>
    <w:div w:id="1093549220">
      <w:bodyDiv w:val="1"/>
      <w:marLeft w:val="0"/>
      <w:marRight w:val="0"/>
      <w:marTop w:val="0"/>
      <w:marBottom w:val="0"/>
      <w:divBdr>
        <w:top w:val="none" w:sz="0" w:space="0" w:color="auto"/>
        <w:left w:val="none" w:sz="0" w:space="0" w:color="auto"/>
        <w:bottom w:val="none" w:sz="0" w:space="0" w:color="auto"/>
        <w:right w:val="none" w:sz="0" w:space="0" w:color="auto"/>
      </w:divBdr>
    </w:div>
    <w:div w:id="1276130539">
      <w:bodyDiv w:val="1"/>
      <w:marLeft w:val="0"/>
      <w:marRight w:val="0"/>
      <w:marTop w:val="0"/>
      <w:marBottom w:val="0"/>
      <w:divBdr>
        <w:top w:val="none" w:sz="0" w:space="0" w:color="auto"/>
        <w:left w:val="none" w:sz="0" w:space="0" w:color="auto"/>
        <w:bottom w:val="none" w:sz="0" w:space="0" w:color="auto"/>
        <w:right w:val="none" w:sz="0" w:space="0" w:color="auto"/>
      </w:divBdr>
    </w:div>
    <w:div w:id="1450509018">
      <w:bodyDiv w:val="1"/>
      <w:marLeft w:val="0"/>
      <w:marRight w:val="0"/>
      <w:marTop w:val="0"/>
      <w:marBottom w:val="0"/>
      <w:divBdr>
        <w:top w:val="none" w:sz="0" w:space="0" w:color="auto"/>
        <w:left w:val="none" w:sz="0" w:space="0" w:color="auto"/>
        <w:bottom w:val="none" w:sz="0" w:space="0" w:color="auto"/>
        <w:right w:val="none" w:sz="0" w:space="0" w:color="auto"/>
      </w:divBdr>
    </w:div>
    <w:div w:id="1454441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F787B-85FE-4385-B342-814CD50AF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2620</Words>
  <Characters>14936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Юлия</cp:lastModifiedBy>
  <cp:revision>18</cp:revision>
  <cp:lastPrinted>2023-11-02T08:28:00Z</cp:lastPrinted>
  <dcterms:created xsi:type="dcterms:W3CDTF">2023-10-24T01:37:00Z</dcterms:created>
  <dcterms:modified xsi:type="dcterms:W3CDTF">2023-11-14T05:17:00Z</dcterms:modified>
</cp:coreProperties>
</file>