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AF4" w:rsidRDefault="00974AF4" w:rsidP="00974AF4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>Военная служба по контракту- новая мера поддержки</w:t>
      </w:r>
    </w:p>
    <w:p w:rsidR="00974AF4" w:rsidRDefault="00974AF4" w:rsidP="00974AF4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31" name="Рисунок 31" descr="Военная служба по контракту- новая мера поддер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Военная служба по контракту- новая мера поддерж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4" w:rsidRDefault="00974AF4" w:rsidP="00974AF4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Правительством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 Забайкальского края было принято постановление «О предоставлении единовременной выплаты гражданам Российской Федерации, заключившим в период с 1 марта 2023 года до окончания специальной военной операции контракт о прохождении военной службы в Вооруженных Силах Российской Федерации».</w:t>
      </w:r>
    </w:p>
    <w:p w:rsidR="00974AF4" w:rsidRDefault="00974AF4" w:rsidP="00974AF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Единовременная выплата положена гражданам Российской Федерации, заключившим в период с 1 марта 2023 года до окончания специальной военной операции контракт о прохождении военной службы в Вооруженных Силах Российской Федерации на срок от 1 года и более. За предоставление ЕДВ назначен </w:t>
      </w:r>
      <w:r>
        <w:rPr>
          <w:rFonts w:ascii="Arial Regular" w:hAnsi="Arial Regular"/>
          <w:color w:val="666666"/>
        </w:rPr>
        <w:lastRenderedPageBreak/>
        <w:t>ответственный - Министерство труда и социальной защиты населения Забайкальского края. Размер выплаты - 150 000 рублей. Право на получение выплаты предоставляется гражданину только один раз.</w:t>
      </w:r>
    </w:p>
    <w:p w:rsidR="00974AF4" w:rsidRDefault="00974AF4" w:rsidP="00974AF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Предоставление выплаты гражданину осуществляется при соблюдении условия - контракт о прохождении военной службы на срок от 1 года и более. Предоставление выплаты гражданину осуществляется учреждением на основании списков граждан, зачисленных в личный состав воинских частей, представленных уполномоченному органу пунктом отбора на военную службу по контракту (1-го разряда) Восточного военного округа (г. Чита), пунктом отбора на военную службу по контракту (3-го разряда) Восточного военного округа (</w:t>
      </w:r>
      <w:proofErr w:type="spellStart"/>
      <w:r>
        <w:rPr>
          <w:rFonts w:ascii="Arial Regular" w:hAnsi="Arial Regular"/>
          <w:color w:val="666666"/>
        </w:rPr>
        <w:t>пгт</w:t>
      </w:r>
      <w:proofErr w:type="spellEnd"/>
      <w:r>
        <w:rPr>
          <w:rFonts w:ascii="Arial Regular" w:hAnsi="Arial Regular"/>
          <w:color w:val="666666"/>
        </w:rPr>
        <w:t xml:space="preserve"> Агинское).</w:t>
      </w:r>
    </w:p>
    <w:p w:rsidR="00974AF4" w:rsidRDefault="00974AF4" w:rsidP="00974AF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случае гибели (смерти) гражданина не полученная им выплата предоставляется членам его семьи в равных долях на основании следующих документов (сведений): заявление о предоставлении выплаты; документ, удостоверяющий личность заявителя; документы, подтверждающие принадлежность заявителя к членам семьи погибшего гражданина; документы (сведения), подтверждающие гибель (смерть) гражданина.</w:t>
      </w:r>
    </w:p>
    <w:p w:rsidR="00974AF4" w:rsidRDefault="00974AF4" w:rsidP="00974AF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Членами семьи погибшего гражданина являются: супруг (супруга), состоящая (состоящий) на день гибели, в зарегистрированном браке с гражданином; родители гражданина; несовершеннолетние дети гражданина; дети старше 18 лет, ставшие инвалидами до достижения ими возраста 18 лет; дети в возрасте до 23 лет, обучающиеся в организациях, осуществляющих образовательную деятельность, по очной форме.</w:t>
      </w:r>
    </w:p>
    <w:p w:rsidR="00974AF4" w:rsidRDefault="00974AF4" w:rsidP="00974AF4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Д. 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Батыршина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,</w:t>
      </w:r>
    </w:p>
    <w:p w:rsidR="00974AF4" w:rsidRDefault="00974AF4" w:rsidP="00974AF4">
      <w:pPr>
        <w:rPr>
          <w:rFonts w:ascii="Arial Narrow" w:hAnsi="Arial Narrow"/>
          <w:color w:val="666666"/>
        </w:rPr>
      </w:pPr>
      <w:r>
        <w:rPr>
          <w:rStyle w:val="a4"/>
          <w:rFonts w:ascii="Arial Narrow" w:hAnsi="Arial Narrow"/>
          <w:b w:val="0"/>
          <w:bCs w:val="0"/>
          <w:color w:val="666666"/>
          <w:sz w:val="27"/>
          <w:szCs w:val="27"/>
        </w:rPr>
        <w:t>руководитель районного штаба «Мы вместе».</w:t>
      </w:r>
    </w:p>
    <w:p w:rsidR="003B40BD" w:rsidRPr="00974AF4" w:rsidRDefault="00974AF4" w:rsidP="00974AF4">
      <w:bookmarkStart w:id="0" w:name="_GoBack"/>
      <w:bookmarkEnd w:id="0"/>
    </w:p>
    <w:sectPr w:rsidR="003B40BD" w:rsidRPr="00974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4E1923"/>
    <w:rsid w:val="00974AF4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324</Words>
  <Characters>1853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dcterms:created xsi:type="dcterms:W3CDTF">2024-10-07T09:21:00Z</dcterms:created>
  <dcterms:modified xsi:type="dcterms:W3CDTF">2024-10-07T09:34:00Z</dcterms:modified>
</cp:coreProperties>
</file>