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BB7D" w14:textId="77777777" w:rsidR="00FF1386" w:rsidRPr="00FF1386" w:rsidRDefault="00FF1386" w:rsidP="00FF1386">
      <w:pPr>
        <w:spacing w:after="0" w:line="240" w:lineRule="auto"/>
        <w:ind w:right="30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Красночикойский муниципальный округ Забайкальского края</w:t>
      </w:r>
    </w:p>
    <w:p w14:paraId="5DD86C45" w14:textId="77777777" w:rsidR="00FF1386" w:rsidRPr="00FF1386" w:rsidRDefault="00FF1386" w:rsidP="00FF1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</w:t>
      </w:r>
    </w:p>
    <w:p w14:paraId="52BE864E" w14:textId="77777777" w:rsidR="00FF1386" w:rsidRPr="00FF1386" w:rsidRDefault="00FF1386" w:rsidP="00FF1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ЗАБАЙКАЛЬСКОГО КРАЯ</w:t>
      </w:r>
    </w:p>
    <w:p w14:paraId="7233461C" w14:textId="77777777" w:rsidR="00FF1386" w:rsidRPr="00DB312C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158FF7" w14:textId="77777777" w:rsidR="00FF1386" w:rsidRPr="00DB312C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bookmark0"/>
    </w:p>
    <w:p w14:paraId="3A40D0DF" w14:textId="77777777" w:rsidR="00FF1386" w:rsidRPr="00FF1386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РЕШЕНИЕ</w:t>
      </w:r>
      <w:bookmarkEnd w:id="0"/>
    </w:p>
    <w:p w14:paraId="6399C231" w14:textId="3EFE3E33" w:rsidR="00FF1386" w:rsidRPr="00FF1386" w:rsidRDefault="00FF1386" w:rsidP="00E17D7F">
      <w:pPr>
        <w:keepNext/>
        <w:keepLines/>
        <w:widowControl w:val="0"/>
        <w:spacing w:after="0" w:line="240" w:lineRule="auto"/>
        <w:ind w:right="20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«</w:t>
      </w:r>
      <w:r w:rsidR="00E17D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18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» </w:t>
      </w:r>
      <w:r w:rsidR="00E17D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июня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2026 </w:t>
      </w:r>
      <w:r w:rsidR="00E17D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года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</w:t>
      </w:r>
      <w:r w:rsidR="00E17D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№</w:t>
      </w:r>
      <w:r w:rsidR="00E17D7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136</w:t>
      </w:r>
    </w:p>
    <w:p w14:paraId="1CBBC112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 Красный Чикой</w:t>
      </w:r>
    </w:p>
    <w:p w14:paraId="69EA9F43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ECB15E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5D4FCB" w14:textId="33E82195" w:rsidR="00FF1386" w:rsidRPr="00FF1386" w:rsidRDefault="00A4371F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4371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порядке 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</w:p>
    <w:p w14:paraId="25CB0720" w14:textId="77777777" w:rsidR="00FF1386" w:rsidRPr="00FF1386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DD0B12" w14:textId="2361D4E4" w:rsidR="00FF1386" w:rsidRPr="00FF1386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В соответствии с пунктом 1 части 2 статьи 47 Федерального закона от 28 июня 2014 года № 172-ФЗ «О стратегическом планировании в Российской Федерации», статьями 17, 23 Федерального закона от 06.10.2003 № 131-ФЗ «Об общих принципах организации местного самоуправления в Российской Федерации», статьей 23 Устава </w:t>
      </w:r>
      <w:r w:rsidR="00B66A7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Красночикойского </w:t>
      </w:r>
      <w:r w:rsidRPr="00FF1386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муниципального округа, </w:t>
      </w:r>
      <w:r w:rsidRPr="00FF13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 Красночикойского муниципального округа Забайкальского края решил:</w:t>
      </w:r>
    </w:p>
    <w:p w14:paraId="52FEB76F" w14:textId="77777777" w:rsidR="00FF1386" w:rsidRPr="00FF1386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D00DF2" w14:textId="273E7974" w:rsidR="00FF1386" w:rsidRPr="00FF1386" w:rsidRDefault="00FF1386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Утвердить Порядок </w:t>
      </w:r>
      <w:r w:rsidR="00A4371F" w:rsidRPr="00A437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разработки и корректировки стратегии социально-экономического развития Красночикойского муниципального округа, плана мероприятий по её реализации, осуществления мониторинга и контроля их реализации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E8CF82F" w14:textId="77777777" w:rsidR="00FF1386" w:rsidRPr="00FF1386" w:rsidRDefault="00FF1386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Признать утратившими силу:</w:t>
      </w:r>
    </w:p>
    <w:p w14:paraId="1119F367" w14:textId="4348326B" w:rsidR="00FF1386" w:rsidRPr="00FF1386" w:rsidRDefault="00FF1386" w:rsidP="00D8507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решение Совета муниципального района «Красночикойский район» от 17 декабря 2015 года № 139 «О порядке разработки и корректировки, осуществления мониторинга и контроля реализации стратегии социально-экономического развития муниципального района «Красночикойский район»;</w:t>
      </w:r>
    </w:p>
    <w:p w14:paraId="2B9B5F1B" w14:textId="2E77D786" w:rsidR="00FF1386" w:rsidRPr="00FF1386" w:rsidRDefault="00FF1386" w:rsidP="00D8507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FF138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решение Совета муниципального района «Красночикойский район» от 17 декабря 2015 года № 138 «О порядке разработки и корректировки плана мероприятий по реализации стратегии социально-экономического развития муниципального района «Красночикойский район» на период до 2030 года, осуществления мониторинга и контроля его реализации».</w:t>
      </w:r>
    </w:p>
    <w:p w14:paraId="66B68875" w14:textId="77777777" w:rsidR="00AE50C7" w:rsidRPr="00AE50C7" w:rsidRDefault="00AE50C7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1D7102E8" w14:textId="107CF689" w:rsidR="0069420B" w:rsidRDefault="0069420B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CE6D40">
          <w:rPr>
            <w:rStyle w:val="ac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https://chikoy75.ru</w:t>
        </w:r>
      </w:hyperlink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A954634" w14:textId="77777777" w:rsidR="00DB312C" w:rsidRDefault="00DB312C" w:rsidP="00DB312C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12FD29C" w14:textId="77777777" w:rsidR="00DB312C" w:rsidRDefault="00DB312C" w:rsidP="00DB312C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AE65B6B" w14:textId="4A0F2D75" w:rsidR="00AE50C7" w:rsidRPr="00AE50C7" w:rsidRDefault="00AE50C7" w:rsidP="00DB312C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Контроль за исполнением настоящего решения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оставляю за собой</w:t>
      </w:r>
      <w:r w:rsidRPr="00AE50C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B29896D" w14:textId="77777777" w:rsidR="00DB312C" w:rsidRDefault="00DB312C" w:rsidP="00DB3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0FC1D8" w14:textId="77777777" w:rsidR="00DB312C" w:rsidRDefault="00DB312C" w:rsidP="00DB3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DC395" w14:textId="297494EC" w:rsidR="0069420B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Вр</w:t>
      </w:r>
      <w:r w:rsidR="00E17D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ип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 Красночикойского</w:t>
      </w:r>
    </w:p>
    <w:p w14:paraId="68D3E0D5" w14:textId="228CA088" w:rsidR="00446038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муниципального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округа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="00D850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="00E17D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942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Митрошина</w:t>
      </w:r>
    </w:p>
    <w:p w14:paraId="5CF197E6" w14:textId="77777777" w:rsidR="0069420B" w:rsidRDefault="0069420B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BEB65F" w14:textId="77777777" w:rsidR="0069420B" w:rsidRDefault="0069420B" w:rsidP="0069420B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D7FA55" w14:textId="77777777" w:rsidR="0069420B" w:rsidRDefault="0069420B" w:rsidP="006942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F7DCFB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094487BF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33C44E39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63E0B9BF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7C36D7D5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137C2428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0641AD0D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129A18A1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36206E53" w14:textId="77777777" w:rsidR="00446038" w:rsidRDefault="00446038" w:rsidP="00446038">
      <w:pPr>
        <w:rPr>
          <w:rFonts w:ascii="Times New Roman" w:hAnsi="Times New Roman" w:cs="Times New Roman"/>
          <w:sz w:val="28"/>
          <w:szCs w:val="28"/>
        </w:rPr>
      </w:pPr>
    </w:p>
    <w:p w14:paraId="71633BFB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4D9B6B44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61E25592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7D25B52C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7FBBE43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2F61DCE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175ACB76" w14:textId="77777777" w:rsidR="0069420B" w:rsidRDefault="0069420B" w:rsidP="00446038">
      <w:pPr>
        <w:rPr>
          <w:rFonts w:ascii="Times New Roman" w:hAnsi="Times New Roman" w:cs="Times New Roman"/>
          <w:sz w:val="28"/>
          <w:szCs w:val="28"/>
        </w:rPr>
      </w:pPr>
    </w:p>
    <w:p w14:paraId="078E9D91" w14:textId="77777777" w:rsidR="00A4371F" w:rsidRDefault="00A4371F" w:rsidP="00446038">
      <w:pPr>
        <w:rPr>
          <w:rFonts w:ascii="Times New Roman" w:hAnsi="Times New Roman" w:cs="Times New Roman"/>
          <w:sz w:val="28"/>
          <w:szCs w:val="28"/>
        </w:rPr>
      </w:pPr>
    </w:p>
    <w:p w14:paraId="6E8BA7AF" w14:textId="77777777" w:rsidR="00A4371F" w:rsidRDefault="00A4371F" w:rsidP="00446038">
      <w:pPr>
        <w:rPr>
          <w:rFonts w:ascii="Times New Roman" w:hAnsi="Times New Roman" w:cs="Times New Roman"/>
          <w:sz w:val="28"/>
          <w:szCs w:val="28"/>
        </w:rPr>
      </w:pPr>
    </w:p>
    <w:p w14:paraId="1BE8D4B0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3EE0715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7056FBB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B4D0D0C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502AC94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B5205B3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A16A0B9" w14:textId="77777777" w:rsidR="00D8507F" w:rsidRDefault="00D8507F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F02A00E" w14:textId="77777777" w:rsidR="00934A3A" w:rsidRDefault="00934A3A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85E7443" w14:textId="73CB9ACE" w:rsidR="00446038" w:rsidRPr="00446038" w:rsidRDefault="00934A3A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Утверждён</w:t>
      </w:r>
    </w:p>
    <w:p w14:paraId="1AB9B085" w14:textId="4363F29F" w:rsidR="00A4371F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34A3A">
        <w:rPr>
          <w:rFonts w:ascii="Times New Roman" w:hAnsi="Times New Roman" w:cs="Times New Roman"/>
          <w:sz w:val="28"/>
          <w:szCs w:val="28"/>
        </w:rPr>
        <w:t>ем</w:t>
      </w:r>
      <w:r w:rsidRPr="00446038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A4371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14:paraId="3A9F1C7C" w14:textId="53FE173F" w:rsidR="00446038" w:rsidRPr="00446038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46038">
        <w:rPr>
          <w:rFonts w:ascii="Times New Roman" w:hAnsi="Times New Roman" w:cs="Times New Roman"/>
          <w:sz w:val="28"/>
          <w:szCs w:val="28"/>
        </w:rPr>
        <w:br/>
        <w:t>от «</w:t>
      </w:r>
      <w:r w:rsidR="00934A3A">
        <w:rPr>
          <w:rFonts w:ascii="Times New Roman" w:hAnsi="Times New Roman" w:cs="Times New Roman"/>
          <w:sz w:val="28"/>
          <w:szCs w:val="28"/>
        </w:rPr>
        <w:t>18</w:t>
      </w:r>
      <w:r w:rsidRPr="00446038">
        <w:rPr>
          <w:rFonts w:ascii="Times New Roman" w:hAnsi="Times New Roman" w:cs="Times New Roman"/>
          <w:sz w:val="28"/>
          <w:szCs w:val="28"/>
        </w:rPr>
        <w:t xml:space="preserve">» </w:t>
      </w:r>
      <w:r w:rsidR="00934A3A">
        <w:rPr>
          <w:rFonts w:ascii="Times New Roman" w:hAnsi="Times New Roman" w:cs="Times New Roman"/>
          <w:sz w:val="28"/>
          <w:szCs w:val="28"/>
        </w:rPr>
        <w:t>июня</w:t>
      </w:r>
      <w:r w:rsidRPr="00446038">
        <w:rPr>
          <w:rFonts w:ascii="Times New Roman" w:hAnsi="Times New Roman" w:cs="Times New Roman"/>
          <w:sz w:val="28"/>
          <w:szCs w:val="28"/>
        </w:rPr>
        <w:t xml:space="preserve"> 20</w:t>
      </w:r>
      <w:r w:rsidR="00934A3A">
        <w:rPr>
          <w:rFonts w:ascii="Times New Roman" w:hAnsi="Times New Roman" w:cs="Times New Roman"/>
          <w:sz w:val="28"/>
          <w:szCs w:val="28"/>
        </w:rPr>
        <w:t>26</w:t>
      </w:r>
      <w:r w:rsidR="00D8507F">
        <w:rPr>
          <w:rFonts w:ascii="Times New Roman" w:hAnsi="Times New Roman" w:cs="Times New Roman"/>
          <w:sz w:val="28"/>
          <w:szCs w:val="28"/>
        </w:rPr>
        <w:t xml:space="preserve"> </w:t>
      </w:r>
      <w:r w:rsidRPr="00446038">
        <w:rPr>
          <w:rFonts w:ascii="Times New Roman" w:hAnsi="Times New Roman" w:cs="Times New Roman"/>
          <w:sz w:val="28"/>
          <w:szCs w:val="28"/>
        </w:rPr>
        <w:t xml:space="preserve">г. № </w:t>
      </w:r>
      <w:r w:rsidR="00934A3A">
        <w:rPr>
          <w:rFonts w:ascii="Times New Roman" w:hAnsi="Times New Roman" w:cs="Times New Roman"/>
          <w:sz w:val="28"/>
          <w:szCs w:val="28"/>
        </w:rPr>
        <w:t>136</w:t>
      </w:r>
    </w:p>
    <w:p w14:paraId="61760700" w14:textId="77777777" w:rsidR="00E4661F" w:rsidRDefault="00E4661F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149B57" w14:textId="77777777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298075D" w14:textId="5770840B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РАЗРАБОТКИ И КОРРЕКТИРОВКИ СТРАТЕГИИ СОЦИАЛЬНО-ЭКОНОМИЧЕСКОГО РАЗВИТИЯ </w:t>
      </w:r>
      <w:r w:rsidR="00A4371F" w:rsidRPr="00446038">
        <w:rPr>
          <w:rFonts w:ascii="Times New Roman" w:hAnsi="Times New Roman" w:cs="Times New Roman"/>
          <w:b/>
          <w:bCs/>
          <w:sz w:val="28"/>
          <w:szCs w:val="28"/>
        </w:rPr>
        <w:t>КРАСНОЧИКОЙСК</w:t>
      </w:r>
      <w:r w:rsidR="00A4371F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Pr="00446038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ОКРУГА, ПЛАНА МЕРОПРИЯТИЙ ПО ЕЁ РЕАЛИЗАЦИИ, ОСУЩЕСТВЛЕНИЯ МОНИТОРИНГА И КОНТРОЛЯ ИХ РЕАЛИЗАЦИИ</w:t>
      </w:r>
    </w:p>
    <w:p w14:paraId="1085801C" w14:textId="77777777" w:rsidR="00190F0E" w:rsidRDefault="00190F0E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F3B73" w14:textId="42D8C189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9787B40" w14:textId="6C497748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единые правила разработки и корректировки стратегии социально-экономического развития </w:t>
      </w:r>
      <w:r w:rsidR="00A4371F" w:rsidRPr="00446038">
        <w:rPr>
          <w:rFonts w:ascii="Times New Roman" w:hAnsi="Times New Roman" w:cs="Times New Roman"/>
          <w:sz w:val="28"/>
          <w:szCs w:val="28"/>
        </w:rPr>
        <w:t>Красночикойск</w:t>
      </w:r>
      <w:r w:rsidR="00A4371F">
        <w:rPr>
          <w:rFonts w:ascii="Times New Roman" w:hAnsi="Times New Roman" w:cs="Times New Roman"/>
          <w:sz w:val="28"/>
          <w:szCs w:val="28"/>
        </w:rPr>
        <w:t xml:space="preserve">ого </w:t>
      </w:r>
      <w:r w:rsidRPr="00446038">
        <w:rPr>
          <w:rFonts w:ascii="Times New Roman" w:hAnsi="Times New Roman" w:cs="Times New Roman"/>
          <w:sz w:val="28"/>
          <w:szCs w:val="28"/>
        </w:rPr>
        <w:t>муниципального округа (далее — Стратегия), плана мероприятий по её реализации (далее — План), осуществления мониторинга и контроля их реализации.</w:t>
      </w:r>
    </w:p>
    <w:p w14:paraId="4E1D3A3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1.2. Стратегия является документом стратегического планирования, определяющим приоритеты, цели, задачи и направления социально-экономической политики муниципального округа, меры по их достижению и решению на долгосрочный период.</w:t>
      </w:r>
    </w:p>
    <w:p w14:paraId="525016E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1.3. План является документом стратегического планирования, определяющим этапы реализации Стратегии, цели и задачи, приоритетные для каждого этапа, показатели реализации Стратегии и их значения, а также комплексы мероприятий и перечень муниципальных программ, обеспечивающих достижение долгосрочных целей социально-экономического развития муниципального округа.</w:t>
      </w:r>
    </w:p>
    <w:p w14:paraId="658B15C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1.4. Стратегия и План разрабатываются в целях:</w:t>
      </w:r>
    </w:p>
    <w:p w14:paraId="23CF2AD1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определения приоритетов, целей и задач социально-экономического развития муниципального округа на долгосрочный период;</w:t>
      </w:r>
    </w:p>
    <w:p w14:paraId="5DAA5E41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согласования целей и задач муниципального управления с приоритетами социально-экономического развития Российской Федерации и Забайкальского края;</w:t>
      </w:r>
    </w:p>
    <w:p w14:paraId="6BEEC4A5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обеспечения устойчивого социально-экономического развития муниципального округа и повышения качества жизни населения;</w:t>
      </w:r>
    </w:p>
    <w:p w14:paraId="41FAD066" w14:textId="77777777" w:rsidR="00446038" w:rsidRPr="00446038" w:rsidRDefault="00446038" w:rsidP="00B66A78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создания условий для вовлечения граждан и хозяйствующих субъектов в процесс стратегического планирования.</w:t>
      </w:r>
    </w:p>
    <w:p w14:paraId="4E19A69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1.5. Разработка и корректировка Стратегии и Плана осуществляется на основе:</w:t>
      </w:r>
    </w:p>
    <w:p w14:paraId="49196213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14:paraId="6DD43D9A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024C40D3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Федерации;</w:t>
      </w:r>
    </w:p>
    <w:p w14:paraId="425F8624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законов Забайкальского края, актов Губернатора и Правительства Забайкальского края;</w:t>
      </w:r>
    </w:p>
    <w:p w14:paraId="65A9E25A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Забайкальского края;</w:t>
      </w:r>
    </w:p>
    <w:p w14:paraId="415D8E48" w14:textId="77777777" w:rsidR="00446038" w:rsidRPr="00446038" w:rsidRDefault="00446038" w:rsidP="00B66A78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иных документов стратегического планирования, разрабатываемых на федеральном и региональном уровнях.</w:t>
      </w:r>
    </w:p>
    <w:p w14:paraId="3D28361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1.6. При разработке Стратегии и Плана соблюдаются принципы стратегического планирования, установленные статьей 7 Федерального закона № 172-ФЗ: единство и целостность; разграничение полномочий; сбалансированность; ресурсная обеспеченность; эффективность; преемственность и непрерывность; открытость и прозрачность.</w:t>
      </w:r>
    </w:p>
    <w:p w14:paraId="4AB04408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1.7. Стратегия разрабатывается на долгосрочный период продолжительностью более шести лет. Оптимальный горизонт планирования составляет 12–15 лет с учётом сроков реализации генерального плана и стратегии Забайкальского края.</w:t>
      </w:r>
    </w:p>
    <w:p w14:paraId="672ED6C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1.8. Реализация Стратегии осуществляется поэтапно:</w:t>
      </w:r>
    </w:p>
    <w:p w14:paraId="0AF24B0A" w14:textId="77777777" w:rsidR="00446038" w:rsidRPr="00446038" w:rsidRDefault="00446038" w:rsidP="00B66A78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первый этап — 3 года;</w:t>
      </w:r>
    </w:p>
    <w:p w14:paraId="0C3581B2" w14:textId="77777777" w:rsidR="00446038" w:rsidRPr="00446038" w:rsidRDefault="00446038" w:rsidP="00B66A78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последующие этапы — от 3 до 6 лет каждый.</w:t>
      </w:r>
    </w:p>
    <w:p w14:paraId="7BBD52F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1.9. Структура и содержание Стратегии включают:</w:t>
      </w:r>
    </w:p>
    <w:p w14:paraId="2923DA1E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текущей социально-экономической ситуации и результатов реализации ранее принятых документов стратегического планирования;</w:t>
      </w:r>
    </w:p>
    <w:p w14:paraId="5F738065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стратегическое видение муниципального округа (перспективный образ желаемого будущего);</w:t>
      </w:r>
    </w:p>
    <w:p w14:paraId="6D11982D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главную цель и направления социально-экономической политики;</w:t>
      </w:r>
    </w:p>
    <w:p w14:paraId="5707EF5B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цели и задачи социально-экономического развития по каждому направлению;</w:t>
      </w:r>
    </w:p>
    <w:p w14:paraId="66765D62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показатели достижения целей и решения задач с целевыми значениями на этапах реализации;</w:t>
      </w:r>
    </w:p>
    <w:p w14:paraId="65E964F2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ожидаемые результаты реализации Стратегии;</w:t>
      </w:r>
    </w:p>
    <w:p w14:paraId="45D28AC7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основные мероприятия, механизмы и этапы реализации;</w:t>
      </w:r>
    </w:p>
    <w:p w14:paraId="3922DF97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финансовых и иных ресурсов, необходимых для реализации Стратегии;</w:t>
      </w:r>
    </w:p>
    <w:p w14:paraId="09E881E5" w14:textId="77777777" w:rsidR="00446038" w:rsidRPr="00446038" w:rsidRDefault="00446038" w:rsidP="00B66A78">
      <w:pPr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информацию о муниципальных программах, утверждаемых в целях реализации Стратегии.</w:t>
      </w:r>
    </w:p>
    <w:p w14:paraId="37CBE018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1.10. План содержит:</w:t>
      </w:r>
    </w:p>
    <w:p w14:paraId="2360D183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этапы реализации Стратегии с учётом периодичности бюджетного планирования;</w:t>
      </w:r>
    </w:p>
    <w:p w14:paraId="54524B6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цели и задачи социально-экономического развития, приоритетные для каждого этапа;</w:t>
      </w:r>
    </w:p>
    <w:p w14:paraId="7424A7A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показатели реализации Стратегии и их значения для каждого этапа;</w:t>
      </w:r>
    </w:p>
    <w:p w14:paraId="3D41AD8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комплексы мероприятий и перечень муниципальных программ, обеспечивающих достижение целей Стратегии на каждом этапе;</w:t>
      </w:r>
    </w:p>
    <w:p w14:paraId="1BABF76E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финансовых ресурсов и источников финансирования;</w:t>
      </w:r>
    </w:p>
    <w:p w14:paraId="2F3FFE72" w14:textId="77777777" w:rsidR="00446038" w:rsidRPr="00446038" w:rsidRDefault="00446038" w:rsidP="00B66A78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ответственных исполнителей и сроки реализации мероприятий.</w:t>
      </w:r>
    </w:p>
    <w:p w14:paraId="451119D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1.11. В разработке Стратегии и Плана принимают участие:</w:t>
      </w:r>
    </w:p>
    <w:p w14:paraId="3C18BF9E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округа;</w:t>
      </w:r>
    </w:p>
    <w:p w14:paraId="1C7BF5EE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депутаты Совета муниципального округа;</w:t>
      </w:r>
    </w:p>
    <w:p w14:paraId="5A9663A8" w14:textId="77777777" w:rsidR="00446038" w:rsidRPr="00446038" w:rsidRDefault="00446038" w:rsidP="00B66A78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муниципальные учреждения и предприятия.</w:t>
      </w:r>
    </w:p>
    <w:p w14:paraId="567A06B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1.12. К разработке Стратегии и Плана могут привлекаться:</w:t>
      </w:r>
    </w:p>
    <w:p w14:paraId="2260566D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бизнес-сообщества и объединений работодателей;</w:t>
      </w:r>
    </w:p>
    <w:p w14:paraId="64E0530F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научно-исследовательские и образовательные организации;</w:t>
      </w:r>
    </w:p>
    <w:p w14:paraId="0CDF60E3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общественные объединения, профсоюзные организации, некоммерческие организации;</w:t>
      </w:r>
    </w:p>
    <w:p w14:paraId="7094904C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органов государственной власти Забайкальского края;</w:t>
      </w:r>
    </w:p>
    <w:p w14:paraId="0E70976B" w14:textId="77777777" w:rsidR="00446038" w:rsidRPr="00446038" w:rsidRDefault="00446038" w:rsidP="00B66A78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представители иных муниципальных образований (в рамках межмуниципального взаимодействия).</w:t>
      </w:r>
    </w:p>
    <w:p w14:paraId="106D954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1.13. Совет муниципального округа в сфере стратегического планирования:</w:t>
      </w:r>
    </w:p>
    <w:p w14:paraId="570386A0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принимает решение о разработке и корректировке Стратегии;</w:t>
      </w:r>
    </w:p>
    <w:p w14:paraId="3D5081D1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утверждает Стратегию;</w:t>
      </w:r>
    </w:p>
    <w:p w14:paraId="5490F2A9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рассматривает ежегодный отчёт о ходе реализации Стратегии и Плана;</w:t>
      </w:r>
    </w:p>
    <w:p w14:paraId="57BA1F06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принимает решение о корректировке Стратегии;</w:t>
      </w:r>
    </w:p>
    <w:p w14:paraId="1A451D05" w14:textId="77777777" w:rsidR="00446038" w:rsidRPr="00446038" w:rsidRDefault="00446038" w:rsidP="00B66A78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осуществляет контроль за реализацией Стратегии и Плана.</w:t>
      </w:r>
    </w:p>
    <w:p w14:paraId="68771B9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1.14. Администрация муниципального округа:</w:t>
      </w:r>
    </w:p>
    <w:p w14:paraId="3C6B24DC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разработку, корректировку, мониторинг и контроль реализации Стратегии и Плана;</w:t>
      </w:r>
    </w:p>
    <w:p w14:paraId="7571E90E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координирует работу органов местного самоуправления и заинтересованных участников стратегического планирования;</w:t>
      </w:r>
    </w:p>
    <w:p w14:paraId="2E06B5D3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обеспечивает методическое руководство, согласование и общественное обсуждение проектов документов стратегического планирования;</w:t>
      </w:r>
    </w:p>
    <w:p w14:paraId="527A1D51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вносит проекты документов в Совет муниципального округа;</w:t>
      </w:r>
    </w:p>
    <w:p w14:paraId="31C39913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утверждает План постановлением администрации;</w:t>
      </w:r>
    </w:p>
    <w:p w14:paraId="37D42FEA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обеспечивает государственную регистрацию документов стратегического планирования в федеральном государственном реестре;</w:t>
      </w:r>
    </w:p>
    <w:p w14:paraId="623EFED2" w14:textId="77777777" w:rsidR="00446038" w:rsidRPr="00446038" w:rsidRDefault="00446038" w:rsidP="00B66A78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опубликование (обнародование) утверждённых документов.</w:t>
      </w:r>
    </w:p>
    <w:p w14:paraId="25C29DD3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1.15. Уполномоченным органом по организации стратегического планирования в муниципальном округе является структурное подразделение администрации, осуществляющее функции в сфере экономики и прогнозирования (далее — уполномоченный орган).</w:t>
      </w:r>
    </w:p>
    <w:p w14:paraId="49A39BB6" w14:textId="77777777" w:rsidR="00DB312C" w:rsidRDefault="00DB312C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2D71D5" w14:textId="60E4EEA2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Разработка Стратегии и Плана</w:t>
      </w:r>
    </w:p>
    <w:p w14:paraId="0874CB7A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2.1. Принятие решения о разработке</w:t>
      </w:r>
    </w:p>
    <w:p w14:paraId="03AECBA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2.1.1. Решение о разработке Стратегии принимается Советом муниципального округа путём издания решения не позднее чем за 10 месяцев до предполагаемого срока её утверждения.</w:t>
      </w:r>
    </w:p>
    <w:p w14:paraId="63C7B8A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2.1.2. На основании решения Совета уполномоченный орган:</w:t>
      </w:r>
    </w:p>
    <w:p w14:paraId="0004E473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подготавливает план-график разработки Стратегии и Плана с указанием сроков, ответственных исполнителей и этапов работы;</w:t>
      </w:r>
    </w:p>
    <w:p w14:paraId="56BCBF35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формирует рабочую группу по разработке проектов Стратегии и Плана (при необходимости);</w:t>
      </w:r>
    </w:p>
    <w:p w14:paraId="22002D46" w14:textId="77777777" w:rsidR="00446038" w:rsidRPr="00446038" w:rsidRDefault="00446038" w:rsidP="00B66A78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направляет запросы о представлении информации, необходимой для подготовки проектов документов.</w:t>
      </w:r>
    </w:p>
    <w:p w14:paraId="7BD58FA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 Подготовка проектов документов</w:t>
      </w:r>
    </w:p>
    <w:p w14:paraId="4AF5B0F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2.2.1. Органы местного самоуправления и иные участники стратегического планирования представляют в уполномоченный орган необходимую информацию в течение 30 дней со дня направления запроса по форме, утверждённой администрацией.</w:t>
      </w:r>
    </w:p>
    <w:p w14:paraId="4E93F5A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2.2.2. Проект Стратегии подготавливается в срок, не превышающий 10 месяцев со дня начала разработки.</w:t>
      </w:r>
    </w:p>
    <w:p w14:paraId="1D452C9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2.2.3. Проект Плана разрабатывается одновременно со Стратегией или после её утверждения в срок, не превышающий 3 месяцев со дня утверждения Стратегии.</w:t>
      </w:r>
    </w:p>
    <w:p w14:paraId="01CD6E69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2.2.4. При подготовке проекта Стратегии применяется сценарный подход:</w:t>
      </w:r>
    </w:p>
    <w:p w14:paraId="411170C9" w14:textId="77777777" w:rsidR="00446038" w:rsidRPr="00446038" w:rsidRDefault="00446038" w:rsidP="00B66A78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разрабатываются альтернативные сценарии социально-экономического развития на основе вариантов долгосрочного прогноза;</w:t>
      </w:r>
    </w:p>
    <w:p w14:paraId="5520A32A" w14:textId="77777777" w:rsidR="00446038" w:rsidRPr="00446038" w:rsidRDefault="00446038" w:rsidP="00B66A78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выбирается базовый сценарий, который служит основой для формирования Стратегии;</w:t>
      </w:r>
    </w:p>
    <w:p w14:paraId="57D2963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2.2.5. При подготовке Плана осуществляется приоритизация целей и задач Стратегии на основе системы критериев:</w:t>
      </w:r>
    </w:p>
    <w:p w14:paraId="44D994EC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соотнесение с приоритетами региональной и федеральной стратегии;</w:t>
      </w:r>
    </w:p>
    <w:p w14:paraId="6A32EC83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степень неотложности решения проблемы;</w:t>
      </w:r>
    </w:p>
    <w:p w14:paraId="3EA84212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влияние на другие цели и задачи;</w:t>
      </w:r>
    </w:p>
    <w:p w14:paraId="57FB7644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бюджетный и социальный эффект;</w:t>
      </w:r>
    </w:p>
    <w:p w14:paraId="64F504B7" w14:textId="77777777" w:rsidR="00446038" w:rsidRPr="00446038" w:rsidRDefault="00446038" w:rsidP="00B66A78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возможность софинансирования из внебюджетных источников.</w:t>
      </w:r>
    </w:p>
    <w:p w14:paraId="26C2BD8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 Общественное обсуждение</w:t>
      </w:r>
    </w:p>
    <w:p w14:paraId="17EE47E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2.3.1. Проекты Стратегии и Плана подлежат обязательному общественному обсуждению:</w:t>
      </w:r>
    </w:p>
    <w:p w14:paraId="2B492A8F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проекты размещаются на официальном сайте администрации не позднее чем за 2 месяца (для Стратегии) и 1 месяц (для Плана) до срока утверждения;</w:t>
      </w:r>
    </w:p>
    <w:p w14:paraId="30F267EC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срок общественного обсуждения составляет не менее 30 календарных дней для Стратегии и не менее 10 дней для Плана;</w:t>
      </w:r>
    </w:p>
    <w:p w14:paraId="5E899682" w14:textId="77777777" w:rsidR="00446038" w:rsidRPr="00446038" w:rsidRDefault="00446038" w:rsidP="00B66A78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при размещении проектов указывается информация о порядке направления предложений и замечаний, контактные данные ответственного лица.</w:t>
      </w:r>
    </w:p>
    <w:p w14:paraId="5F5FE7E5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2.3.2. В период общественного обсуждения проводятся публичные слушания с участием жителей муниципального округа, представителей органов местного самоуправления, бизнеса и общественных организаций.</w:t>
      </w:r>
    </w:p>
    <w:p w14:paraId="7D5020E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2.3.3. Предложения и замечания, поступившие в ходе общественного обсуждения, носят рекомендательный характер. Уполномоченный орган в течение 14 календарных дней после завершения обсуждения:</w:t>
      </w:r>
    </w:p>
    <w:p w14:paraId="060ACFD4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систематизирует поступившие предложения;</w:t>
      </w:r>
    </w:p>
    <w:p w14:paraId="67D3BB60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готовит сводный отчёт об учёте (отклонении) предложений с обоснованием принятых решений;</w:t>
      </w:r>
    </w:p>
    <w:p w14:paraId="40C83707" w14:textId="77777777" w:rsidR="00446038" w:rsidRPr="00446038" w:rsidRDefault="00446038" w:rsidP="00B66A78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 необходимости дорабатывает проекты документов.</w:t>
      </w:r>
    </w:p>
    <w:p w14:paraId="5BF3E99F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 Утверждение документов</w:t>
      </w:r>
    </w:p>
    <w:p w14:paraId="3756700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2.4.1. Доработанный и согласованный проект Стратегии направляется в Совет муниципального округа для рассмотрения и утверждения.</w:t>
      </w:r>
    </w:p>
    <w:p w14:paraId="0A155CC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2.4.2. Проект Плана направляется на утверждение главе муниципального округа постановлением администрации.</w:t>
      </w:r>
    </w:p>
    <w:p w14:paraId="7095A8D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2.4.3. В случае отклонения проекта Стратегии Советом муниципального округа проект возвращается в администрацию на доработку с указанием замечаний. Срок доработки не должен превышать 30 календарных дней.</w:t>
      </w:r>
    </w:p>
    <w:p w14:paraId="387A484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2.4.4. После утверждения Стратегии и Плана администрация в течение 10 рабочих дней:</w:t>
      </w:r>
    </w:p>
    <w:p w14:paraId="609B1BAD" w14:textId="77777777" w:rsidR="00446038" w:rsidRPr="00446038" w:rsidRDefault="00446038" w:rsidP="00B66A78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размещает утверждённые документы на официальном сайте администрации;</w:t>
      </w:r>
    </w:p>
    <w:p w14:paraId="39819FE1" w14:textId="77777777" w:rsidR="00446038" w:rsidRPr="00446038" w:rsidRDefault="00446038" w:rsidP="00B66A78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организует официальное опубликование (обнародование) в уполномоченном органе печати.</w:t>
      </w:r>
    </w:p>
    <w:p w14:paraId="3CDF4106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 Корректировка Стратегии и Плана</w:t>
      </w:r>
    </w:p>
    <w:p w14:paraId="5BCE453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3.1. Корректировка Стратегии осуществляется в случаях:</w:t>
      </w:r>
    </w:p>
    <w:p w14:paraId="1341439E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значительного изменения внешних или внутренних условий социально-экономического развития муниципального округа;</w:t>
      </w:r>
    </w:p>
    <w:p w14:paraId="49CBBD92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изменения законодательства Российской Федерации или Забайкальского края, затрагивающего положения Стратегии;</w:t>
      </w:r>
    </w:p>
    <w:p w14:paraId="28345438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существенного отклонения фактических значений показателей от целевых ориентиров, требующего пересмотра целей или механизмов реализации;</w:t>
      </w:r>
    </w:p>
    <w:p w14:paraId="7A8FBB70" w14:textId="77777777" w:rsidR="00446038" w:rsidRPr="00446038" w:rsidRDefault="00446038" w:rsidP="00B66A78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принятия новых документов стратегического планирования на федеральном или региональном уровне, требующих приведения Стратегии в соответствие.</w:t>
      </w:r>
    </w:p>
    <w:p w14:paraId="7716A262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3.2. Корректировка Плана осуществляется в случаях:</w:t>
      </w:r>
    </w:p>
    <w:p w14:paraId="3A607C9E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корректировки Стратегии — в течение одного месяца со дня вступления в силу изменений Стратегии;</w:t>
      </w:r>
    </w:p>
    <w:p w14:paraId="22998C59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корректировки прогноза социально-экономического развития муниципального округа на долгосрочный или среднесрочный период — в течение одного месяца со дня вступления в силу изменений в прогноз;</w:t>
      </w:r>
    </w:p>
    <w:p w14:paraId="77A9E8BA" w14:textId="77777777" w:rsidR="00446038" w:rsidRPr="00446038" w:rsidRDefault="00446038" w:rsidP="00B66A78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изменения приоритетов реализации мероприятий, не затрагивающих цели Стратегии.</w:t>
      </w:r>
    </w:p>
    <w:p w14:paraId="4C5222D4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3.3. Решение о корректировке Стратегии принимается Советом муниципального округа по представлению администрации. Корректировка Плана осуществляется постановлением главы муниципального округа.</w:t>
      </w:r>
    </w:p>
    <w:p w14:paraId="060EF137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3.4. Проект изменений в Стратегию вносится в Совет муниципального округа не позднее чем за 2 месяца до начала нового бюджетного года.</w:t>
      </w:r>
    </w:p>
    <w:p w14:paraId="0648886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3.5. Корректировка Стратегии и Плана осуществляется в порядке, предусмотренном для их разработки, с учётом принципа преемственности и непрерывности стратегического планирования.</w:t>
      </w:r>
    </w:p>
    <w:p w14:paraId="27A66EFA" w14:textId="69166A89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3.6. Изменения, внесённые в Стратегию и План, подлежат опубликованию и размещению в порядке, установленном пунктом 2.4.4 настоящего Порядка.</w:t>
      </w:r>
    </w:p>
    <w:p w14:paraId="36FC3B32" w14:textId="77777777" w:rsidR="00446038" w:rsidRPr="00446038" w:rsidRDefault="00446038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038">
        <w:rPr>
          <w:rFonts w:ascii="Times New Roman" w:hAnsi="Times New Roman" w:cs="Times New Roman"/>
          <w:b/>
          <w:bCs/>
          <w:sz w:val="28"/>
          <w:szCs w:val="28"/>
        </w:rPr>
        <w:t>4. Мониторинг и контроль реализации Стратегии и Плана</w:t>
      </w:r>
    </w:p>
    <w:p w14:paraId="0577C6DB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4.1. Мониторинг реализации Стратегии и Плана осуществляется в целях:</w:t>
      </w:r>
    </w:p>
    <w:p w14:paraId="5F14834B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оценки хода достижения целей и решения задач Стратегии;</w:t>
      </w:r>
    </w:p>
    <w:p w14:paraId="30FDB5E1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выявления отклонений фактических значений показателей от целевых ориентиров;</w:t>
      </w:r>
    </w:p>
    <w:p w14:paraId="10374638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своевременного выявления рисков и проблем, препятствующих реализации Стратегии;</w:t>
      </w:r>
    </w:p>
    <w:p w14:paraId="338D7EC7" w14:textId="77777777" w:rsidR="00446038" w:rsidRPr="00446038" w:rsidRDefault="00446038" w:rsidP="00B66A78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подготовки предложений по корректировке Стратегии и Плана.</w:t>
      </w:r>
    </w:p>
    <w:p w14:paraId="5645671E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4.2. Мониторинг осуществляется на основе:</w:t>
      </w:r>
    </w:p>
    <w:p w14:paraId="3F91C709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данных официального статистического наблюдения;</w:t>
      </w:r>
    </w:p>
    <w:p w14:paraId="568D75A4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отчётности органов местного самоуправления и муниципальных учреждений;</w:t>
      </w:r>
    </w:p>
    <w:p w14:paraId="0BE6F876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информации, предоставляемой участниками стратегического планирования;</w:t>
      </w:r>
    </w:p>
    <w:p w14:paraId="36D67F37" w14:textId="77777777" w:rsidR="00446038" w:rsidRPr="00446038" w:rsidRDefault="00446038" w:rsidP="00B66A78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результатов оценки эффективности муниципальных программ.</w:t>
      </w:r>
    </w:p>
    <w:p w14:paraId="5DDB2B3C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4.3. Уполномоченный орган:</w:t>
      </w:r>
    </w:p>
    <w:p w14:paraId="3C1676DC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координирует сбор и обработку информации для мониторинга;</w:t>
      </w:r>
    </w:p>
    <w:p w14:paraId="44DABC80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формирует единую систему показателей мониторинга, согласованную с показателями Стратегии и Плана;</w:t>
      </w:r>
    </w:p>
    <w:p w14:paraId="167E4787" w14:textId="77777777" w:rsidR="00446038" w:rsidRPr="00446038" w:rsidRDefault="00446038" w:rsidP="00B66A78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готовит ежегодный отчёт о ходе реализации Стратегии и Плана.</w:t>
      </w:r>
    </w:p>
    <w:p w14:paraId="058AD565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4.4. Органы местного самоуправления и муниципальные учреждения представляют в уполномоченный орган информацию о реализации положений Стратегии и Плана по соответствующей сфере деятельности:</w:t>
      </w:r>
    </w:p>
    <w:p w14:paraId="5C4446A0" w14:textId="68AD4BA2" w:rsidR="00446038" w:rsidRPr="00446038" w:rsidRDefault="00446038" w:rsidP="00B66A78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ежегодно — в срок до 1 ма</w:t>
      </w:r>
      <w:r w:rsidR="00733BDB">
        <w:rPr>
          <w:rFonts w:ascii="Times New Roman" w:hAnsi="Times New Roman" w:cs="Times New Roman"/>
          <w:sz w:val="28"/>
          <w:szCs w:val="28"/>
        </w:rPr>
        <w:t>я</w:t>
      </w:r>
      <w:r w:rsidRPr="00446038">
        <w:rPr>
          <w:rFonts w:ascii="Times New Roman" w:hAnsi="Times New Roman" w:cs="Times New Roman"/>
          <w:sz w:val="28"/>
          <w:szCs w:val="28"/>
        </w:rPr>
        <w:t xml:space="preserve"> года, следующего за отчётным.</w:t>
      </w:r>
    </w:p>
    <w:p w14:paraId="42564EA1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4.5. Ежегодный отчёт о ходе реализации Стратегии и Плана включает:</w:t>
      </w:r>
    </w:p>
    <w:p w14:paraId="04133C8D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анализ динамики целевых показателей Стратегии;</w:t>
      </w:r>
    </w:p>
    <w:p w14:paraId="71069A54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оценку выполнения мероприятий Плана;</w:t>
      </w:r>
    </w:p>
    <w:p w14:paraId="255B6FB2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lastRenderedPageBreak/>
        <w:t>информацию о финансировании мероприятий за счёт средств местного бюджета и иных источников;</w:t>
      </w:r>
    </w:p>
    <w:p w14:paraId="3FD8B7C9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выявленные проблемы и риски;</w:t>
      </w:r>
    </w:p>
    <w:p w14:paraId="780F75BB" w14:textId="77777777" w:rsidR="00446038" w:rsidRPr="00446038" w:rsidRDefault="00446038" w:rsidP="00B66A78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предложения по совершенствованию механизмов реализации.</w:t>
      </w:r>
    </w:p>
    <w:p w14:paraId="04246D5D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4.6. Ежегодный отчёт о ходе реализации Стратегии и Плана:</w:t>
      </w:r>
    </w:p>
    <w:p w14:paraId="048447F4" w14:textId="74B4CB4C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направляется в Совет муниципального округа для рассмотрения не позднее </w:t>
      </w:r>
      <w:r w:rsidR="00733BDB">
        <w:rPr>
          <w:rFonts w:ascii="Times New Roman" w:hAnsi="Times New Roman" w:cs="Times New Roman"/>
          <w:sz w:val="28"/>
          <w:szCs w:val="28"/>
        </w:rPr>
        <w:t>1 июня</w:t>
      </w:r>
      <w:r w:rsidRPr="00446038">
        <w:rPr>
          <w:rFonts w:ascii="Times New Roman" w:hAnsi="Times New Roman" w:cs="Times New Roman"/>
          <w:sz w:val="28"/>
          <w:szCs w:val="28"/>
        </w:rPr>
        <w:t xml:space="preserve"> года, следующего за отчётным;</w:t>
      </w:r>
    </w:p>
    <w:p w14:paraId="61C913D6" w14:textId="77777777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администрации;</w:t>
      </w:r>
    </w:p>
    <w:p w14:paraId="7A0ADB6B" w14:textId="77777777" w:rsidR="00446038" w:rsidRPr="00446038" w:rsidRDefault="00446038" w:rsidP="00B66A78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публикуется (обнародуется) в уполномоченном органе печати (за исключением сведений, отнесённых к охраняемой законом тайне).</w:t>
      </w:r>
    </w:p>
    <w:p w14:paraId="412772E3" w14:textId="77777777" w:rsidR="00446038" w:rsidRPr="00446038" w:rsidRDefault="00446038" w:rsidP="00B66A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6038">
        <w:rPr>
          <w:rFonts w:ascii="Times New Roman" w:hAnsi="Times New Roman" w:cs="Times New Roman"/>
          <w:sz w:val="28"/>
          <w:szCs w:val="28"/>
        </w:rPr>
        <w:t>4.8. Контроль за реализацией Стратегии и Плана осуществляет Совет муниципального округа в рамках полномочий, установленных Федеральным законом № 131-ФЗ и Уставом муниципального округа.</w:t>
      </w:r>
    </w:p>
    <w:sectPr w:rsidR="00446038" w:rsidRPr="00446038" w:rsidSect="00DB312C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CEB2" w14:textId="77777777" w:rsidR="00E94F2D" w:rsidRDefault="00E94F2D" w:rsidP="00DB312C">
      <w:pPr>
        <w:spacing w:after="0" w:line="240" w:lineRule="auto"/>
      </w:pPr>
      <w:r>
        <w:separator/>
      </w:r>
    </w:p>
  </w:endnote>
  <w:endnote w:type="continuationSeparator" w:id="0">
    <w:p w14:paraId="00ADF521" w14:textId="77777777" w:rsidR="00E94F2D" w:rsidRDefault="00E94F2D" w:rsidP="00DB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846017"/>
      <w:docPartObj>
        <w:docPartGallery w:val="Page Numbers (Bottom of Page)"/>
        <w:docPartUnique/>
      </w:docPartObj>
    </w:sdtPr>
    <w:sdtContent>
      <w:p w14:paraId="3AAFF5AB" w14:textId="03C3E2BA" w:rsidR="00DB312C" w:rsidRDefault="00DB312C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86E134" w14:textId="77777777" w:rsidR="00DB312C" w:rsidRDefault="00DB312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2B942" w14:textId="77777777" w:rsidR="00E94F2D" w:rsidRDefault="00E94F2D" w:rsidP="00DB312C">
      <w:pPr>
        <w:spacing w:after="0" w:line="240" w:lineRule="auto"/>
      </w:pPr>
      <w:r>
        <w:separator/>
      </w:r>
    </w:p>
  </w:footnote>
  <w:footnote w:type="continuationSeparator" w:id="0">
    <w:p w14:paraId="6FA6D9C0" w14:textId="77777777" w:rsidR="00E94F2D" w:rsidRDefault="00E94F2D" w:rsidP="00DB3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98C"/>
    <w:multiLevelType w:val="multilevel"/>
    <w:tmpl w:val="BE1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05AEA"/>
    <w:multiLevelType w:val="multilevel"/>
    <w:tmpl w:val="256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F28AB"/>
    <w:multiLevelType w:val="multilevel"/>
    <w:tmpl w:val="B06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876D7"/>
    <w:multiLevelType w:val="multilevel"/>
    <w:tmpl w:val="C9C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9767B"/>
    <w:multiLevelType w:val="multilevel"/>
    <w:tmpl w:val="2F8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BA165C"/>
    <w:multiLevelType w:val="multilevel"/>
    <w:tmpl w:val="0AC6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C0A0B"/>
    <w:multiLevelType w:val="multilevel"/>
    <w:tmpl w:val="F0B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D1560"/>
    <w:multiLevelType w:val="multilevel"/>
    <w:tmpl w:val="5672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F6698"/>
    <w:multiLevelType w:val="multilevel"/>
    <w:tmpl w:val="21F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B64EE"/>
    <w:multiLevelType w:val="multilevel"/>
    <w:tmpl w:val="B7F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C303A1"/>
    <w:multiLevelType w:val="multilevel"/>
    <w:tmpl w:val="BCE0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83413"/>
    <w:multiLevelType w:val="multilevel"/>
    <w:tmpl w:val="D2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73219"/>
    <w:multiLevelType w:val="multilevel"/>
    <w:tmpl w:val="6EEE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00D89"/>
    <w:multiLevelType w:val="multilevel"/>
    <w:tmpl w:val="0696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A402B"/>
    <w:multiLevelType w:val="multilevel"/>
    <w:tmpl w:val="D49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C1278C"/>
    <w:multiLevelType w:val="multilevel"/>
    <w:tmpl w:val="D02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C2083"/>
    <w:multiLevelType w:val="multilevel"/>
    <w:tmpl w:val="0CF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951F1B"/>
    <w:multiLevelType w:val="multilevel"/>
    <w:tmpl w:val="112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016FD1"/>
    <w:multiLevelType w:val="multilevel"/>
    <w:tmpl w:val="0AC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F3034"/>
    <w:multiLevelType w:val="multilevel"/>
    <w:tmpl w:val="03EA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33CFE"/>
    <w:multiLevelType w:val="multilevel"/>
    <w:tmpl w:val="2E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46757"/>
    <w:multiLevelType w:val="multilevel"/>
    <w:tmpl w:val="9544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369F6"/>
    <w:multiLevelType w:val="multilevel"/>
    <w:tmpl w:val="874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577961"/>
    <w:multiLevelType w:val="multilevel"/>
    <w:tmpl w:val="A09C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A4259C"/>
    <w:multiLevelType w:val="multilevel"/>
    <w:tmpl w:val="FBF8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91D10"/>
    <w:multiLevelType w:val="multilevel"/>
    <w:tmpl w:val="6F9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A43667"/>
    <w:multiLevelType w:val="multilevel"/>
    <w:tmpl w:val="BA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4C165B7"/>
    <w:multiLevelType w:val="multilevel"/>
    <w:tmpl w:val="E7B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954C50"/>
    <w:multiLevelType w:val="multilevel"/>
    <w:tmpl w:val="CAD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6C51AF"/>
    <w:multiLevelType w:val="multilevel"/>
    <w:tmpl w:val="F6E2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155014">
    <w:abstractNumId w:val="21"/>
  </w:num>
  <w:num w:numId="2" w16cid:durableId="1725790507">
    <w:abstractNumId w:val="23"/>
  </w:num>
  <w:num w:numId="3" w16cid:durableId="130023489">
    <w:abstractNumId w:val="8"/>
  </w:num>
  <w:num w:numId="4" w16cid:durableId="224489312">
    <w:abstractNumId w:val="16"/>
  </w:num>
  <w:num w:numId="5" w16cid:durableId="792481104">
    <w:abstractNumId w:val="1"/>
  </w:num>
  <w:num w:numId="6" w16cid:durableId="1630668592">
    <w:abstractNumId w:val="4"/>
  </w:num>
  <w:num w:numId="7" w16cid:durableId="1266961904">
    <w:abstractNumId w:val="13"/>
  </w:num>
  <w:num w:numId="8" w16cid:durableId="1314795804">
    <w:abstractNumId w:val="10"/>
  </w:num>
  <w:num w:numId="9" w16cid:durableId="1353385838">
    <w:abstractNumId w:val="18"/>
  </w:num>
  <w:num w:numId="10" w16cid:durableId="662703274">
    <w:abstractNumId w:val="6"/>
  </w:num>
  <w:num w:numId="11" w16cid:durableId="1755932689">
    <w:abstractNumId w:val="20"/>
  </w:num>
  <w:num w:numId="12" w16cid:durableId="1105275358">
    <w:abstractNumId w:val="26"/>
  </w:num>
  <w:num w:numId="13" w16cid:durableId="773861056">
    <w:abstractNumId w:val="30"/>
  </w:num>
  <w:num w:numId="14" w16cid:durableId="1888880322">
    <w:abstractNumId w:val="12"/>
  </w:num>
  <w:num w:numId="15" w16cid:durableId="1516768952">
    <w:abstractNumId w:val="5"/>
  </w:num>
  <w:num w:numId="16" w16cid:durableId="1376856665">
    <w:abstractNumId w:val="31"/>
  </w:num>
  <w:num w:numId="17" w16cid:durableId="366805790">
    <w:abstractNumId w:val="0"/>
  </w:num>
  <w:num w:numId="18" w16cid:durableId="865872948">
    <w:abstractNumId w:val="2"/>
  </w:num>
  <w:num w:numId="19" w16cid:durableId="720441465">
    <w:abstractNumId w:val="19"/>
  </w:num>
  <w:num w:numId="20" w16cid:durableId="483473972">
    <w:abstractNumId w:val="3"/>
  </w:num>
  <w:num w:numId="21" w16cid:durableId="1844970592">
    <w:abstractNumId w:val="14"/>
  </w:num>
  <w:num w:numId="22" w16cid:durableId="319193035">
    <w:abstractNumId w:val="22"/>
  </w:num>
  <w:num w:numId="23" w16cid:durableId="1961296521">
    <w:abstractNumId w:val="24"/>
  </w:num>
  <w:num w:numId="24" w16cid:durableId="1314674214">
    <w:abstractNumId w:val="17"/>
  </w:num>
  <w:num w:numId="25" w16cid:durableId="1756054381">
    <w:abstractNumId w:val="11"/>
  </w:num>
  <w:num w:numId="26" w16cid:durableId="915670906">
    <w:abstractNumId w:val="15"/>
  </w:num>
  <w:num w:numId="27" w16cid:durableId="2020351008">
    <w:abstractNumId w:val="7"/>
  </w:num>
  <w:num w:numId="28" w16cid:durableId="596208456">
    <w:abstractNumId w:val="9"/>
  </w:num>
  <w:num w:numId="29" w16cid:durableId="1554734312">
    <w:abstractNumId w:val="29"/>
  </w:num>
  <w:num w:numId="30" w16cid:durableId="2144302996">
    <w:abstractNumId w:val="25"/>
  </w:num>
  <w:num w:numId="31" w16cid:durableId="1085566255">
    <w:abstractNumId w:val="27"/>
  </w:num>
  <w:num w:numId="32" w16cid:durableId="891114879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17A"/>
    <w:rsid w:val="0015300C"/>
    <w:rsid w:val="00190F0E"/>
    <w:rsid w:val="001D7FA0"/>
    <w:rsid w:val="00433A36"/>
    <w:rsid w:val="00446038"/>
    <w:rsid w:val="0053118E"/>
    <w:rsid w:val="00545D1F"/>
    <w:rsid w:val="0069420B"/>
    <w:rsid w:val="006B1C41"/>
    <w:rsid w:val="00733BDB"/>
    <w:rsid w:val="007501CD"/>
    <w:rsid w:val="00755BE6"/>
    <w:rsid w:val="00777006"/>
    <w:rsid w:val="007D2914"/>
    <w:rsid w:val="00923717"/>
    <w:rsid w:val="00934A3A"/>
    <w:rsid w:val="00A02AFD"/>
    <w:rsid w:val="00A17B39"/>
    <w:rsid w:val="00A4371F"/>
    <w:rsid w:val="00A86C87"/>
    <w:rsid w:val="00AC538D"/>
    <w:rsid w:val="00AE50C7"/>
    <w:rsid w:val="00B66A78"/>
    <w:rsid w:val="00BF379B"/>
    <w:rsid w:val="00D34F20"/>
    <w:rsid w:val="00D8507F"/>
    <w:rsid w:val="00D941A0"/>
    <w:rsid w:val="00DA09BD"/>
    <w:rsid w:val="00DB312C"/>
    <w:rsid w:val="00E17D7F"/>
    <w:rsid w:val="00E4661F"/>
    <w:rsid w:val="00E94F2D"/>
    <w:rsid w:val="00EA04BB"/>
    <w:rsid w:val="00EA10AC"/>
    <w:rsid w:val="00EA5432"/>
    <w:rsid w:val="00EE0529"/>
    <w:rsid w:val="00F612EF"/>
    <w:rsid w:val="00F85A8F"/>
    <w:rsid w:val="00FD617A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52AB"/>
  <w15:docId w15:val="{F5A4508E-6472-452A-ACF0-1B672790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386"/>
  </w:style>
  <w:style w:type="paragraph" w:styleId="1">
    <w:name w:val="heading 1"/>
    <w:basedOn w:val="a"/>
    <w:next w:val="a"/>
    <w:link w:val="10"/>
    <w:uiPriority w:val="9"/>
    <w:qFormat/>
    <w:rsid w:val="00FD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1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17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1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17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617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2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420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4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61F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B3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B312C"/>
  </w:style>
  <w:style w:type="paragraph" w:styleId="af1">
    <w:name w:val="footer"/>
    <w:basedOn w:val="a"/>
    <w:link w:val="af2"/>
    <w:uiPriority w:val="99"/>
    <w:unhideWhenUsed/>
    <w:rsid w:val="00DB3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B3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50BC-09EF-4B86-9850-6430683E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2299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Елена</cp:lastModifiedBy>
  <cp:revision>19</cp:revision>
  <cp:lastPrinted>2026-06-24T01:43:00Z</cp:lastPrinted>
  <dcterms:created xsi:type="dcterms:W3CDTF">2026-05-20T06:47:00Z</dcterms:created>
  <dcterms:modified xsi:type="dcterms:W3CDTF">2026-06-24T01:46:00Z</dcterms:modified>
</cp:coreProperties>
</file>