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DEC" w:rsidRDefault="00393DEC" w:rsidP="00465EDF">
      <w:pPr>
        <w:pStyle w:val="a3"/>
        <w:spacing w:before="0" w:beforeAutospacing="0" w:after="0" w:afterAutospacing="0"/>
        <w:ind w:firstLine="708"/>
        <w:jc w:val="center"/>
        <w:rPr>
          <w:rFonts w:ascii="Arial" w:hAnsi="Arial" w:cs="Arial"/>
          <w:b/>
          <w:bCs/>
          <w:color w:val="242424"/>
          <w:sz w:val="13"/>
          <w:szCs w:val="13"/>
        </w:rPr>
      </w:pPr>
      <w:r>
        <w:rPr>
          <w:noProof/>
        </w:rPr>
        <w:drawing>
          <wp:inline distT="0" distB="0" distL="0" distR="0">
            <wp:extent cx="2448053" cy="1785965"/>
            <wp:effectExtent l="19050" t="0" r="9397" b="0"/>
            <wp:docPr id="1" name="Рисунок 1" descr="Роспотребнадзор мониторирует ситуацию с заболеваемостью КВЭ и укусами клещей на территории кр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спотребнадзор мониторирует ситуацию с заболеваемостью КВЭ и укусами клещей на территории кра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150" cy="1786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DEC" w:rsidRDefault="00393DEC" w:rsidP="00465EDF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color w:val="242424"/>
          <w:sz w:val="13"/>
          <w:szCs w:val="13"/>
        </w:rPr>
      </w:pPr>
    </w:p>
    <w:p w:rsidR="00176573" w:rsidRPr="00465EDF" w:rsidRDefault="00176573" w:rsidP="00465EDF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b/>
          <w:bCs/>
          <w:color w:val="242424"/>
          <w:sz w:val="22"/>
          <w:szCs w:val="22"/>
        </w:rPr>
        <w:t>Территориальный отдел Управления Роспотребнадзора по Забайкальскому краю в городе Хилок и филиал ФБУЗ «Центр гигиены и эпид</w:t>
      </w:r>
      <w:r w:rsidR="009625B2">
        <w:rPr>
          <w:b/>
          <w:bCs/>
          <w:color w:val="242424"/>
          <w:sz w:val="22"/>
          <w:szCs w:val="22"/>
        </w:rPr>
        <w:t xml:space="preserve">емиологии в Забайкальском крае» </w:t>
      </w:r>
      <w:r w:rsidRPr="00465EDF">
        <w:rPr>
          <w:b/>
          <w:bCs/>
          <w:color w:val="242424"/>
          <w:sz w:val="22"/>
          <w:szCs w:val="22"/>
        </w:rPr>
        <w:t>продолжают мониторинг за ситуацией с укусами клещей и передающимися ими инфекциями.</w:t>
      </w:r>
    </w:p>
    <w:p w:rsidR="00176573" w:rsidRPr="00465EDF" w:rsidRDefault="00176573" w:rsidP="00465EDF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>На 20 апреля зарегистрировано 76 присасываний клещей, в том числе</w:t>
      </w:r>
      <w:r w:rsidR="00393DEC" w:rsidRPr="00465EDF">
        <w:rPr>
          <w:color w:val="242424"/>
          <w:sz w:val="22"/>
          <w:szCs w:val="22"/>
        </w:rPr>
        <w:t xml:space="preserve"> пострадало 13 детей до 17 лет </w:t>
      </w:r>
      <w:r w:rsidRPr="00465EDF">
        <w:rPr>
          <w:color w:val="242424"/>
          <w:sz w:val="22"/>
          <w:szCs w:val="22"/>
        </w:rPr>
        <w:t>(в 2025 году сезон активности клещей был открыт 23 марта).</w:t>
      </w:r>
    </w:p>
    <w:p w:rsidR="00465EDF" w:rsidRPr="00465EDF" w:rsidRDefault="00465EDF" w:rsidP="00465EDF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 xml:space="preserve">Наибольшее количество случаев присасывания клещей в этом году зарегистрировано у жителей г. Читы и Читинского округа. </w:t>
      </w:r>
    </w:p>
    <w:p w:rsidR="00176573" w:rsidRPr="00465EDF" w:rsidRDefault="00EE7741" w:rsidP="00465EDF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CE72A7">
        <w:rPr>
          <w:color w:val="242424"/>
          <w:sz w:val="22"/>
          <w:szCs w:val="22"/>
        </w:rPr>
        <w:t xml:space="preserve">Красночикойском </w:t>
      </w:r>
      <w:r w:rsidR="00176573" w:rsidRPr="00CE72A7">
        <w:rPr>
          <w:color w:val="242424"/>
          <w:sz w:val="22"/>
          <w:szCs w:val="22"/>
        </w:rPr>
        <w:t xml:space="preserve">муниципальном округе зарегистрировано </w:t>
      </w:r>
      <w:r w:rsidR="0009656D" w:rsidRPr="00CE72A7">
        <w:rPr>
          <w:color w:val="242424"/>
          <w:sz w:val="22"/>
          <w:szCs w:val="22"/>
        </w:rPr>
        <w:t>4</w:t>
      </w:r>
      <w:r w:rsidR="00465EDF" w:rsidRPr="00CE72A7">
        <w:rPr>
          <w:color w:val="242424"/>
          <w:sz w:val="22"/>
          <w:szCs w:val="22"/>
        </w:rPr>
        <w:t xml:space="preserve"> </w:t>
      </w:r>
      <w:r w:rsidR="0009656D" w:rsidRPr="00CE72A7">
        <w:rPr>
          <w:color w:val="242424"/>
          <w:sz w:val="22"/>
          <w:szCs w:val="22"/>
        </w:rPr>
        <w:t>присасывания</w:t>
      </w:r>
      <w:r w:rsidR="00465EDF" w:rsidRPr="00CE72A7">
        <w:rPr>
          <w:color w:val="242424"/>
          <w:sz w:val="22"/>
          <w:szCs w:val="22"/>
        </w:rPr>
        <w:t xml:space="preserve"> клещей, в том числе </w:t>
      </w:r>
      <w:r w:rsidR="0009656D" w:rsidRPr="00CE72A7">
        <w:rPr>
          <w:color w:val="242424"/>
          <w:sz w:val="22"/>
          <w:szCs w:val="22"/>
        </w:rPr>
        <w:t>1</w:t>
      </w:r>
      <w:r w:rsidR="00C14389">
        <w:rPr>
          <w:color w:val="242424"/>
          <w:sz w:val="22"/>
          <w:szCs w:val="22"/>
        </w:rPr>
        <w:t xml:space="preserve"> </w:t>
      </w:r>
      <w:r w:rsidR="0009656D" w:rsidRPr="00CE72A7">
        <w:rPr>
          <w:color w:val="242424"/>
          <w:sz w:val="22"/>
          <w:szCs w:val="22"/>
        </w:rPr>
        <w:t>ребен</w:t>
      </w:r>
      <w:r w:rsidR="00C14389">
        <w:rPr>
          <w:color w:val="242424"/>
          <w:sz w:val="22"/>
          <w:szCs w:val="22"/>
        </w:rPr>
        <w:t>о</w:t>
      </w:r>
      <w:r w:rsidR="0009656D" w:rsidRPr="00CE72A7">
        <w:rPr>
          <w:color w:val="242424"/>
          <w:sz w:val="22"/>
          <w:szCs w:val="22"/>
        </w:rPr>
        <w:t>к</w:t>
      </w:r>
      <w:r w:rsidR="00465EDF" w:rsidRPr="00CE72A7">
        <w:rPr>
          <w:color w:val="242424"/>
          <w:sz w:val="22"/>
          <w:szCs w:val="22"/>
        </w:rPr>
        <w:t>.</w:t>
      </w:r>
      <w:r w:rsidR="00465EDF" w:rsidRPr="00465EDF">
        <w:rPr>
          <w:color w:val="242424"/>
          <w:sz w:val="22"/>
          <w:szCs w:val="22"/>
        </w:rPr>
        <w:t xml:space="preserve"> </w:t>
      </w:r>
      <w:r w:rsidR="00176573" w:rsidRPr="00465EDF">
        <w:rPr>
          <w:color w:val="242424"/>
          <w:sz w:val="22"/>
          <w:szCs w:val="22"/>
        </w:rPr>
        <w:t xml:space="preserve">  </w:t>
      </w:r>
    </w:p>
    <w:p w:rsidR="00176573" w:rsidRPr="00465EDF" w:rsidRDefault="00465EDF" w:rsidP="00465EDF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>Н</w:t>
      </w:r>
      <w:r w:rsidR="00176573" w:rsidRPr="00465EDF">
        <w:rPr>
          <w:color w:val="242424"/>
          <w:sz w:val="22"/>
          <w:szCs w:val="22"/>
        </w:rPr>
        <w:t>аиболее надёжным и долговременным методом защиты от клещевого энцефалита являются профилактические прививки.</w:t>
      </w:r>
    </w:p>
    <w:p w:rsidR="00465EDF" w:rsidRPr="00465EDF" w:rsidRDefault="00465EDF" w:rsidP="00465ED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DF">
        <w:rPr>
          <w:rFonts w:ascii="Times New Roman" w:hAnsi="Times New Roman" w:cs="Times New Roman"/>
        </w:rPr>
        <w:t xml:space="preserve">В Забайкальском </w:t>
      </w:r>
      <w:r w:rsidR="00CC61B6">
        <w:rPr>
          <w:rFonts w:ascii="Times New Roman" w:hAnsi="Times New Roman" w:cs="Times New Roman"/>
        </w:rPr>
        <w:t xml:space="preserve">крае </w:t>
      </w:r>
      <w:r w:rsidRPr="00465EDF">
        <w:rPr>
          <w:rFonts w:ascii="Times New Roman" w:hAnsi="Times New Roman" w:cs="Times New Roman"/>
        </w:rPr>
        <w:t>продолжается прививочная кампания против вирусного клещевого энцефалита. Лучше планировать прививку таким образом, чтобы к моменту активизации клещей уже была сформирована иммунна</w:t>
      </w:r>
      <w:bookmarkStart w:id="0" w:name="_GoBack"/>
      <w:bookmarkEnd w:id="0"/>
      <w:r w:rsidRPr="00465EDF">
        <w:rPr>
          <w:rFonts w:ascii="Times New Roman" w:hAnsi="Times New Roman" w:cs="Times New Roman"/>
        </w:rPr>
        <w:t xml:space="preserve">я защита. </w:t>
      </w:r>
    </w:p>
    <w:p w:rsidR="00465EDF" w:rsidRPr="00465EDF" w:rsidRDefault="00465EDF" w:rsidP="00465ED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DF">
        <w:rPr>
          <w:rFonts w:ascii="Times New Roman" w:hAnsi="Times New Roman" w:cs="Times New Roman"/>
        </w:rPr>
        <w:t>Если учитывать, что это происходит как минимум через две недели после второй прививки, первую дозу лучше вводить в марте. Существуют экстренные схемы вакцинации, при которых иммунитет формируется быстрее, уже спустя три-четыре недели после начала курса.</w:t>
      </w:r>
    </w:p>
    <w:p w:rsidR="00176573" w:rsidRPr="00465EDF" w:rsidRDefault="00176573" w:rsidP="00465EDF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>Прививки против КВЭ проводятся лицам, проживающим на эндемичной территории (в Забайкальском крае из 32-х административных районов 24 являются эндемичными), а также лицам, по виду деятельности или роду занятий связанным с пребыванием в природных очагах клещевого энцефалита или выезжающим на эндемичные территории.</w:t>
      </w:r>
    </w:p>
    <w:p w:rsidR="00465EDF" w:rsidRPr="00465EDF" w:rsidRDefault="00465EDF" w:rsidP="00465ED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DF">
        <w:rPr>
          <w:rFonts w:ascii="Times New Roman" w:hAnsi="Times New Roman" w:cs="Times New Roman"/>
        </w:rPr>
        <w:t>Поставить прививку можно в поликлиниках по месту жительства.</w:t>
      </w:r>
    </w:p>
    <w:p w:rsidR="00176573" w:rsidRPr="00465EDF" w:rsidRDefault="00176573" w:rsidP="00465EDF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>Для предотвращения заражения другими инфекциями, передающимися клещами, крайне важно соблюдать </w:t>
      </w:r>
      <w:r w:rsidRPr="00465EDF">
        <w:rPr>
          <w:b/>
          <w:bCs/>
          <w:color w:val="242424"/>
          <w:sz w:val="22"/>
          <w:szCs w:val="22"/>
        </w:rPr>
        <w:t>меры по недопущению присасывания клещей</w:t>
      </w:r>
      <w:r w:rsidRPr="00465EDF">
        <w:rPr>
          <w:color w:val="242424"/>
          <w:sz w:val="22"/>
          <w:szCs w:val="22"/>
        </w:rPr>
        <w:t>:</w:t>
      </w:r>
    </w:p>
    <w:p w:rsidR="00176573" w:rsidRPr="00465EDF" w:rsidRDefault="00176573" w:rsidP="00EE7741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>· надевать на прогулку в парке или в лесу одежду светлых тонов, закрытую обувь, головной убор или капюшон;</w:t>
      </w:r>
    </w:p>
    <w:p w:rsidR="00176573" w:rsidRPr="00465EDF" w:rsidRDefault="00176573" w:rsidP="00EE7741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>· убедиться, что все элементы одежды (рукава, брюки и носки) плотно прилегают к телу и полностью его закрывают;</w:t>
      </w:r>
    </w:p>
    <w:p w:rsidR="00176573" w:rsidRPr="00465EDF" w:rsidRDefault="00176573" w:rsidP="00EE7741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>· использовать специальные аэрозольные средства против клещей в соответствии с инструкцией;</w:t>
      </w:r>
    </w:p>
    <w:p w:rsidR="00176573" w:rsidRPr="00465EDF" w:rsidRDefault="00176573" w:rsidP="00EE7741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>· проводить само- и взаимоосмотры одежды, волос и открытых участков тела каждые 15-20 минут.</w:t>
      </w:r>
    </w:p>
    <w:p w:rsidR="00176573" w:rsidRPr="00465EDF" w:rsidRDefault="00176573" w:rsidP="00EE7741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b/>
          <w:bCs/>
          <w:color w:val="242424"/>
          <w:sz w:val="22"/>
          <w:szCs w:val="22"/>
        </w:rPr>
        <w:t>Что же делать, если клещ присосался?</w:t>
      </w:r>
    </w:p>
    <w:p w:rsidR="00176573" w:rsidRPr="00465EDF" w:rsidRDefault="00176573" w:rsidP="00EE7741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 xml:space="preserve">Во-первых, как можно быстрее удалить клеща, лучше это сделать в медицинском учреждении. Клеща необходимо доставить в лабораторию для исследования на заражённость вирусом клещевого энцефалита, иксодового клещевого </w:t>
      </w:r>
      <w:proofErr w:type="spellStart"/>
      <w:r w:rsidRPr="00465EDF">
        <w:rPr>
          <w:color w:val="242424"/>
          <w:sz w:val="22"/>
          <w:szCs w:val="22"/>
        </w:rPr>
        <w:t>боррелиоза</w:t>
      </w:r>
      <w:proofErr w:type="spellEnd"/>
      <w:r w:rsidRPr="00465EDF">
        <w:rPr>
          <w:color w:val="242424"/>
          <w:sz w:val="22"/>
          <w:szCs w:val="22"/>
        </w:rPr>
        <w:t xml:space="preserve">, клещевого риккетсиоза, </w:t>
      </w:r>
      <w:proofErr w:type="spellStart"/>
      <w:r w:rsidRPr="00465EDF">
        <w:rPr>
          <w:color w:val="242424"/>
          <w:sz w:val="22"/>
          <w:szCs w:val="22"/>
        </w:rPr>
        <w:t>гранулоцитарного</w:t>
      </w:r>
      <w:proofErr w:type="spellEnd"/>
      <w:r w:rsidRPr="00465EDF">
        <w:rPr>
          <w:color w:val="242424"/>
          <w:sz w:val="22"/>
          <w:szCs w:val="22"/>
        </w:rPr>
        <w:t xml:space="preserve"> анаплазмоза и моноцитарного </w:t>
      </w:r>
      <w:proofErr w:type="spellStart"/>
      <w:r w:rsidRPr="00465EDF">
        <w:rPr>
          <w:color w:val="242424"/>
          <w:sz w:val="22"/>
          <w:szCs w:val="22"/>
        </w:rPr>
        <w:t>эрлихиоза</w:t>
      </w:r>
      <w:proofErr w:type="spellEnd"/>
      <w:r w:rsidRPr="00465EDF">
        <w:rPr>
          <w:color w:val="242424"/>
          <w:sz w:val="22"/>
          <w:szCs w:val="22"/>
        </w:rPr>
        <w:t>. Именно эти возбудители могут передаваться человеку в условиях нашего региона.</w:t>
      </w:r>
    </w:p>
    <w:p w:rsidR="00176573" w:rsidRDefault="00176573" w:rsidP="00EE7741">
      <w:pPr>
        <w:pStyle w:val="a3"/>
        <w:spacing w:before="0" w:beforeAutospacing="0" w:after="0" w:afterAutospacing="0"/>
        <w:ind w:firstLine="708"/>
        <w:jc w:val="both"/>
        <w:rPr>
          <w:color w:val="242424"/>
          <w:sz w:val="22"/>
          <w:szCs w:val="22"/>
        </w:rPr>
      </w:pPr>
      <w:r w:rsidRPr="00465EDF">
        <w:rPr>
          <w:color w:val="242424"/>
          <w:sz w:val="22"/>
          <w:szCs w:val="22"/>
        </w:rPr>
        <w:t>Во-вторых, если результат исследования оказался положительным, необходимо обратиться к врачу для проведения экстренной профилактики того заболевания, возбудитель которого обнаружен в клеще. Специфическая серопрофилактика клещевого энцефалита наиболее эффективна в первые три дня после присасывания клеща.</w:t>
      </w:r>
    </w:p>
    <w:p w:rsidR="00176573" w:rsidRPr="00465EDF" w:rsidRDefault="00176573" w:rsidP="00465EDF">
      <w:pPr>
        <w:pStyle w:val="a3"/>
        <w:spacing w:before="0" w:beforeAutospacing="0" w:after="0" w:afterAutospacing="0"/>
        <w:ind w:firstLine="708"/>
        <w:jc w:val="both"/>
        <w:rPr>
          <w:b/>
          <w:bCs/>
          <w:color w:val="242424"/>
          <w:sz w:val="22"/>
          <w:szCs w:val="22"/>
        </w:rPr>
      </w:pPr>
      <w:r w:rsidRPr="00465EDF">
        <w:rPr>
          <w:b/>
          <w:bCs/>
          <w:color w:val="242424"/>
          <w:sz w:val="22"/>
          <w:szCs w:val="22"/>
        </w:rPr>
        <w:t>Будьте бдительны, берегите себя!</w:t>
      </w:r>
    </w:p>
    <w:p w:rsidR="00393DEC" w:rsidRDefault="00393DEC" w:rsidP="00465EDF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242424"/>
          <w:sz w:val="13"/>
          <w:szCs w:val="13"/>
        </w:rPr>
      </w:pPr>
    </w:p>
    <w:p w:rsidR="00B64276" w:rsidRDefault="00B64276" w:rsidP="00465EDF"/>
    <w:sectPr w:rsidR="00B64276" w:rsidSect="00B64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176573"/>
    <w:rsid w:val="0009656D"/>
    <w:rsid w:val="00176573"/>
    <w:rsid w:val="003028EC"/>
    <w:rsid w:val="00393DEC"/>
    <w:rsid w:val="00465EDF"/>
    <w:rsid w:val="006C1C2D"/>
    <w:rsid w:val="009625B2"/>
    <w:rsid w:val="00964B13"/>
    <w:rsid w:val="00B205B0"/>
    <w:rsid w:val="00B64276"/>
    <w:rsid w:val="00C14389"/>
    <w:rsid w:val="00CC61B6"/>
    <w:rsid w:val="00CE72A7"/>
    <w:rsid w:val="00EE7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3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D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7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"РЖД"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Гуляев</dc:creator>
  <cp:lastModifiedBy>Гуляева-И-А</cp:lastModifiedBy>
  <cp:revision>3</cp:revision>
  <dcterms:created xsi:type="dcterms:W3CDTF">2026-04-20T23:04:00Z</dcterms:created>
  <dcterms:modified xsi:type="dcterms:W3CDTF">2026-04-21T01:31:00Z</dcterms:modified>
</cp:coreProperties>
</file>