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C42F87">
        <w:rPr>
          <w:rFonts w:ascii="Times New Roman" w:hAnsi="Times New Roman"/>
          <w:b/>
          <w:color w:val="000000" w:themeColor="text1"/>
          <w:sz w:val="20"/>
        </w:rPr>
        <w:t>12</w:t>
      </w:r>
      <w:r w:rsidR="00790FEC" w:rsidRPr="00790FEC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7D6038">
        <w:rPr>
          <w:rFonts w:ascii="Times New Roman" w:hAnsi="Times New Roman"/>
          <w:b/>
          <w:color w:val="000000" w:themeColor="text1"/>
          <w:sz w:val="20"/>
        </w:rPr>
        <w:t>февраля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FF187E" w:rsidRPr="0001611A" w:rsidRDefault="00FF187E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C42F87" w:rsidRPr="00BA17AF" w:rsidRDefault="00C42F87" w:rsidP="00C42F87">
      <w:pPr>
        <w:pStyle w:val="a6"/>
        <w:shd w:val="clear" w:color="auto" w:fill="FFFFFF"/>
        <w:spacing w:beforeAutospacing="0" w:after="0" w:afterAutospacing="0"/>
        <w:jc w:val="both"/>
        <w:rPr>
          <w:b/>
          <w:sz w:val="28"/>
          <w:szCs w:val="28"/>
          <w:shd w:val="clear" w:color="auto" w:fill="FFFFFF"/>
        </w:rPr>
      </w:pPr>
      <w:r w:rsidRPr="00CB545F">
        <w:rPr>
          <w:b/>
          <w:sz w:val="26"/>
          <w:szCs w:val="26"/>
        </w:rPr>
        <w:t xml:space="preserve">Как  быстро и удобно получить  сведения о своих счетах  через Личный кабинет физического лица </w:t>
      </w:r>
      <w:bookmarkStart w:id="0" w:name="_GoBack"/>
      <w:bookmarkEnd w:id="0"/>
    </w:p>
    <w:p w:rsidR="00C42F87" w:rsidRDefault="00C42F87" w:rsidP="00C42F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C42F87" w:rsidRPr="00CB545F" w:rsidRDefault="00C42F87" w:rsidP="00C42F87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2024 году з</w:t>
      </w:r>
      <w:r w:rsidRPr="00CB545F">
        <w:rPr>
          <w:rFonts w:ascii="Times New Roman" w:hAnsi="Times New Roman"/>
          <w:sz w:val="26"/>
          <w:szCs w:val="26"/>
        </w:rPr>
        <w:t>абайкальцы  получили в налоговых органах более 9,5 тысяч справок о своих счетах (вкладах, электронных средствах платежа)</w:t>
      </w:r>
      <w:r>
        <w:rPr>
          <w:rFonts w:ascii="Times New Roman" w:hAnsi="Times New Roman"/>
          <w:sz w:val="26"/>
          <w:szCs w:val="26"/>
        </w:rPr>
        <w:t>,</w:t>
      </w:r>
      <w:r w:rsidRPr="00CB545F">
        <w:rPr>
          <w:rFonts w:ascii="Times New Roman" w:hAnsi="Times New Roman"/>
          <w:sz w:val="26"/>
          <w:szCs w:val="26"/>
        </w:rPr>
        <w:t xml:space="preserve"> воспользовавшись электронным сервисом </w:t>
      </w:r>
      <w:r w:rsidRPr="00CB545F">
        <w:rPr>
          <w:rFonts w:ascii="Times New Roman" w:hAnsi="Times New Roman"/>
          <w:sz w:val="26"/>
          <w:szCs w:val="26"/>
          <w:u w:val="single"/>
        </w:rPr>
        <w:t>«Личный кабинет налогоплательщика»</w:t>
      </w:r>
      <w:r>
        <w:rPr>
          <w:rFonts w:ascii="Times New Roman" w:hAnsi="Times New Roman"/>
          <w:sz w:val="26"/>
          <w:szCs w:val="26"/>
          <w:u w:val="single"/>
        </w:rPr>
        <w:t>.</w:t>
      </w:r>
      <w:r w:rsidRPr="00CB545F">
        <w:rPr>
          <w:rFonts w:ascii="Times New Roman" w:hAnsi="Times New Roman"/>
          <w:sz w:val="26"/>
          <w:szCs w:val="26"/>
        </w:rPr>
        <w:t xml:space="preserve"> </w:t>
      </w:r>
    </w:p>
    <w:p w:rsidR="00C42F87" w:rsidRPr="00CB545F" w:rsidRDefault="00C42F87" w:rsidP="00C42F87">
      <w:pPr>
        <w:jc w:val="both"/>
        <w:rPr>
          <w:rFonts w:ascii="Times New Roman" w:hAnsi="Times New Roman"/>
          <w:sz w:val="26"/>
          <w:szCs w:val="26"/>
        </w:rPr>
      </w:pPr>
      <w:r w:rsidRPr="00CB545F">
        <w:rPr>
          <w:rFonts w:ascii="Times New Roman" w:hAnsi="Times New Roman"/>
          <w:sz w:val="26"/>
          <w:szCs w:val="26"/>
        </w:rPr>
        <w:t xml:space="preserve">При входе в </w:t>
      </w:r>
      <w:r w:rsidRPr="00BA17AF">
        <w:rPr>
          <w:rFonts w:ascii="Times New Roman" w:hAnsi="Times New Roman"/>
          <w:sz w:val="26"/>
          <w:szCs w:val="26"/>
          <w:u w:val="single"/>
        </w:rPr>
        <w:t>Личный кабинет</w:t>
      </w:r>
      <w:r w:rsidRPr="00CB545F">
        <w:rPr>
          <w:rFonts w:ascii="Times New Roman" w:hAnsi="Times New Roman"/>
          <w:sz w:val="26"/>
          <w:szCs w:val="26"/>
        </w:rPr>
        <w:t xml:space="preserve"> с официального сайта ФНС России в разделе «Профиль» выбираем пункт «Сведения» и далее по кнопке  «Счета» просма</w:t>
      </w:r>
      <w:r>
        <w:rPr>
          <w:rFonts w:ascii="Times New Roman" w:hAnsi="Times New Roman"/>
          <w:sz w:val="26"/>
          <w:szCs w:val="26"/>
        </w:rPr>
        <w:t xml:space="preserve">триваем сведения о счетах либо </w:t>
      </w:r>
      <w:r w:rsidRPr="00CB545F">
        <w:rPr>
          <w:rFonts w:ascii="Times New Roman" w:hAnsi="Times New Roman"/>
          <w:sz w:val="26"/>
          <w:szCs w:val="26"/>
        </w:rPr>
        <w:t xml:space="preserve">формируем запрос  на получение справки о счетах. В  мобильной версии </w:t>
      </w:r>
      <w:r>
        <w:rPr>
          <w:rFonts w:ascii="Times New Roman" w:hAnsi="Times New Roman"/>
          <w:sz w:val="26"/>
          <w:szCs w:val="26"/>
        </w:rPr>
        <w:t xml:space="preserve">сервиса </w:t>
      </w:r>
      <w:r w:rsidRPr="00CB545F">
        <w:rPr>
          <w:rFonts w:ascii="Times New Roman" w:hAnsi="Times New Roman"/>
          <w:sz w:val="26"/>
          <w:szCs w:val="26"/>
        </w:rPr>
        <w:t>находим  раздел «Информация</w:t>
      </w:r>
      <w:r>
        <w:rPr>
          <w:rFonts w:ascii="Times New Roman" w:hAnsi="Times New Roman"/>
          <w:sz w:val="26"/>
          <w:szCs w:val="26"/>
        </w:rPr>
        <w:t xml:space="preserve">», далее – вкладка «Банковские счета»  и   </w:t>
      </w:r>
      <w:r w:rsidRPr="00CB545F">
        <w:rPr>
          <w:rFonts w:ascii="Times New Roman" w:hAnsi="Times New Roman"/>
          <w:sz w:val="26"/>
          <w:szCs w:val="26"/>
        </w:rPr>
        <w:t>просматриваем сведения о счетах либо  формируем запрос  на получение справки о счетах</w:t>
      </w:r>
      <w:r>
        <w:rPr>
          <w:rFonts w:ascii="Times New Roman" w:hAnsi="Times New Roman"/>
          <w:sz w:val="26"/>
          <w:szCs w:val="26"/>
        </w:rPr>
        <w:t>.</w:t>
      </w:r>
    </w:p>
    <w:p w:rsidR="00C42F87" w:rsidRPr="00CB545F" w:rsidRDefault="00C42F87" w:rsidP="00C42F87">
      <w:pPr>
        <w:jc w:val="both"/>
        <w:rPr>
          <w:rFonts w:ascii="Times New Roman" w:hAnsi="Times New Roman"/>
          <w:sz w:val="26"/>
          <w:szCs w:val="26"/>
        </w:rPr>
      </w:pPr>
      <w:r w:rsidRPr="00CB545F">
        <w:rPr>
          <w:rFonts w:ascii="Times New Roman" w:hAnsi="Times New Roman"/>
          <w:sz w:val="26"/>
          <w:szCs w:val="26"/>
        </w:rPr>
        <w:t xml:space="preserve">Сведения о счетах формируются в виде справки формата PDF и подписываются усиленной квалифицированной электронной подписью ФНС России. Справка о счетах имеет такую же юридическую силу, как и бумажный документ, подписанный должностным лицом налогового органа.  </w:t>
      </w:r>
    </w:p>
    <w:p w:rsidR="00C42F87" w:rsidRPr="00CB545F" w:rsidRDefault="00C42F87" w:rsidP="00C42F87">
      <w:pPr>
        <w:jc w:val="both"/>
        <w:rPr>
          <w:rFonts w:ascii="Times New Roman" w:hAnsi="Times New Roman"/>
          <w:sz w:val="26"/>
          <w:szCs w:val="26"/>
        </w:rPr>
      </w:pPr>
      <w:r w:rsidRPr="00CB545F">
        <w:rPr>
          <w:rFonts w:ascii="Times New Roman" w:hAnsi="Times New Roman"/>
          <w:sz w:val="26"/>
          <w:szCs w:val="26"/>
        </w:rPr>
        <w:t xml:space="preserve">При </w:t>
      </w:r>
      <w:r>
        <w:rPr>
          <w:rFonts w:ascii="Times New Roman" w:hAnsi="Times New Roman"/>
          <w:sz w:val="26"/>
          <w:szCs w:val="26"/>
        </w:rPr>
        <w:t xml:space="preserve">просмотре </w:t>
      </w:r>
      <w:r w:rsidRPr="00CB545F">
        <w:rPr>
          <w:rFonts w:ascii="Times New Roman" w:hAnsi="Times New Roman"/>
          <w:sz w:val="26"/>
          <w:szCs w:val="26"/>
        </w:rPr>
        <w:t>сведений о счетах  можно задать условие поиска счетов: период открытия счетов, только открытые или все счета, наименование конкретного банка. Интересующие сведения также можно скачать в файлы формата EXCEL и XML.</w:t>
      </w:r>
    </w:p>
    <w:p w:rsidR="00C42F87" w:rsidRDefault="00C42F87" w:rsidP="00C42F87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Важно отметить, что  с</w:t>
      </w:r>
      <w:r w:rsidRPr="00CB545F">
        <w:rPr>
          <w:rFonts w:ascii="Times New Roman" w:hAnsi="Times New Roman"/>
          <w:sz w:val="26"/>
          <w:szCs w:val="26"/>
        </w:rPr>
        <w:t>ведения о счетах (вкладах) физических лиц представляются банками в налоговые органы с 1 июля 2014 года</w:t>
      </w:r>
      <w:r>
        <w:rPr>
          <w:rFonts w:ascii="Times New Roman" w:hAnsi="Times New Roman"/>
          <w:sz w:val="26"/>
          <w:szCs w:val="26"/>
        </w:rPr>
        <w:t xml:space="preserve"> и и</w:t>
      </w:r>
      <w:r w:rsidRPr="00CB545F">
        <w:rPr>
          <w:rFonts w:ascii="Times New Roman" w:hAnsi="Times New Roman"/>
          <w:sz w:val="26"/>
          <w:szCs w:val="26"/>
        </w:rPr>
        <w:t xml:space="preserve">нформацией о ранее открытых физическими лицами счетах в банках (если такие счета не закрывались, либо по ним не было </w:t>
      </w:r>
      <w:proofErr w:type="gramStart"/>
      <w:r w:rsidRPr="00CB545F">
        <w:rPr>
          <w:rFonts w:ascii="Times New Roman" w:hAnsi="Times New Roman"/>
          <w:sz w:val="26"/>
          <w:szCs w:val="26"/>
        </w:rPr>
        <w:t xml:space="preserve">изменений) </w:t>
      </w:r>
      <w:proofErr w:type="gramEnd"/>
      <w:r w:rsidRPr="00CB545F">
        <w:rPr>
          <w:rFonts w:ascii="Times New Roman" w:hAnsi="Times New Roman"/>
          <w:sz w:val="26"/>
          <w:szCs w:val="26"/>
        </w:rPr>
        <w:t>налоговые органы не располагают.</w:t>
      </w:r>
    </w:p>
    <w:p w:rsidR="00C42F87" w:rsidRPr="00BA17AF" w:rsidRDefault="00C42F87" w:rsidP="00C42F87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Напомним, </w:t>
      </w:r>
      <w:r w:rsidRPr="00CB545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информация о счетах, полученная в налоговом органе, является ориентирующей. </w:t>
      </w:r>
      <w:r w:rsidRPr="00CB545F">
        <w:rPr>
          <w:rFonts w:ascii="Times New Roman" w:hAnsi="Times New Roman"/>
          <w:sz w:val="26"/>
          <w:szCs w:val="26"/>
        </w:rPr>
        <w:t>Для получения достоверных</w:t>
      </w:r>
      <w:r>
        <w:rPr>
          <w:rFonts w:ascii="Times New Roman" w:hAnsi="Times New Roman"/>
          <w:sz w:val="26"/>
          <w:szCs w:val="26"/>
        </w:rPr>
        <w:t xml:space="preserve"> сведений о дате открытия счета, </w:t>
      </w:r>
      <w:r w:rsidRPr="00CB545F">
        <w:rPr>
          <w:rFonts w:ascii="Times New Roman" w:hAnsi="Times New Roman"/>
          <w:sz w:val="26"/>
          <w:szCs w:val="26"/>
        </w:rPr>
        <w:t>виде и валюте такого счета, остатке на счете на отчетную дату и сумме поступивших на счет денежных сре</w:t>
      </w:r>
      <w:proofErr w:type="gramStart"/>
      <w:r w:rsidRPr="00CB545F">
        <w:rPr>
          <w:rFonts w:ascii="Times New Roman" w:hAnsi="Times New Roman"/>
          <w:sz w:val="26"/>
          <w:szCs w:val="26"/>
        </w:rPr>
        <w:t>дств сл</w:t>
      </w:r>
      <w:proofErr w:type="gramEnd"/>
      <w:r w:rsidRPr="00CB545F">
        <w:rPr>
          <w:rFonts w:ascii="Times New Roman" w:hAnsi="Times New Roman"/>
          <w:sz w:val="26"/>
          <w:szCs w:val="26"/>
        </w:rPr>
        <w:t>едует обращаться в банк или соответствующую кредитную организацию</w:t>
      </w:r>
      <w:r>
        <w:rPr>
          <w:rFonts w:ascii="Times New Roman" w:hAnsi="Times New Roman"/>
          <w:sz w:val="26"/>
          <w:szCs w:val="26"/>
        </w:rPr>
        <w:t>.</w:t>
      </w:r>
    </w:p>
    <w:p w:rsidR="00C42F87" w:rsidRPr="00CB545F" w:rsidRDefault="00C42F87" w:rsidP="00C42F87"/>
    <w:p w:rsidR="00660906" w:rsidRPr="00B526A0" w:rsidRDefault="00660906" w:rsidP="007D6038">
      <w:pPr>
        <w:jc w:val="center"/>
        <w:rPr>
          <w:rFonts w:ascii="Times New Roman" w:hAnsi="Times New Roman"/>
          <w:sz w:val="26"/>
          <w:szCs w:val="26"/>
        </w:rPr>
      </w:pPr>
    </w:p>
    <w:sectPr w:rsidR="00660906" w:rsidRPr="00B526A0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7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0"/>
  </w:num>
  <w:num w:numId="5">
    <w:abstractNumId w:val="3"/>
  </w:num>
  <w:num w:numId="6">
    <w:abstractNumId w:val="9"/>
  </w:num>
  <w:num w:numId="7">
    <w:abstractNumId w:val="6"/>
  </w:num>
  <w:num w:numId="8">
    <w:abstractNumId w:val="4"/>
  </w:num>
  <w:num w:numId="9">
    <w:abstractNumId w:val="8"/>
  </w:num>
  <w:num w:numId="10">
    <w:abstractNumId w:val="12"/>
  </w:num>
  <w:num w:numId="11">
    <w:abstractNumId w:val="10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90FEC"/>
    <w:rsid w:val="007A6D7A"/>
    <w:rsid w:val="007B04C0"/>
    <w:rsid w:val="007B35B2"/>
    <w:rsid w:val="007B4A0D"/>
    <w:rsid w:val="007D4B0B"/>
    <w:rsid w:val="007D6038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A1139"/>
    <w:rsid w:val="00A01A22"/>
    <w:rsid w:val="00A20238"/>
    <w:rsid w:val="00A25161"/>
    <w:rsid w:val="00AC0BBA"/>
    <w:rsid w:val="00AE4AD0"/>
    <w:rsid w:val="00B02777"/>
    <w:rsid w:val="00B15DB7"/>
    <w:rsid w:val="00B4032E"/>
    <w:rsid w:val="00B526A0"/>
    <w:rsid w:val="00B96377"/>
    <w:rsid w:val="00BD1B43"/>
    <w:rsid w:val="00BD4056"/>
    <w:rsid w:val="00BE3920"/>
    <w:rsid w:val="00BF44E2"/>
    <w:rsid w:val="00C42F87"/>
    <w:rsid w:val="00C76619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10EB0-82B4-48B4-BB2F-AE51617FA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130</cp:revision>
  <dcterms:created xsi:type="dcterms:W3CDTF">2020-12-15T05:32:00Z</dcterms:created>
  <dcterms:modified xsi:type="dcterms:W3CDTF">2025-02-12T11:32:00Z</dcterms:modified>
</cp:coreProperties>
</file>