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240" w:line="240" w:lineRule="auto"/>
        <w:ind w:firstLine="0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sz w:val="28"/>
        </w:rPr>
        <w:drawing>
          <wp:inline>
            <wp:extent cx="4138633" cy="187306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138633" cy="18730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widowControl w:val="1"/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ЧИТИНСКИЙ ТРАНСПОРТНЫЙ ПРОКУРОР РАЗЪЯСНЯЕТ</w:t>
      </w:r>
    </w:p>
    <w:p w14:paraId="03000000">
      <w:pPr>
        <w:widowControl w:val="1"/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</w:p>
    <w:p w14:paraId="04000000">
      <w:pPr>
        <w:widowControl w:val="1"/>
        <w:spacing w:after="24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Требования к антитеррористической защищенности торговых объектов</w:t>
      </w:r>
    </w:p>
    <w:p w14:paraId="05000000">
      <w:pPr>
        <w:widowControl w:val="1"/>
        <w:spacing w:after="240"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240" w:line="240" w:lineRule="auto"/>
        <w:ind w:firstLine="708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Постановлением Правительства Российской Федерации от 04.03.2026 № 229 уточнены требования к антитеррористической защищенности торговых объектов.</w:t>
      </w:r>
    </w:p>
    <w:p w14:paraId="07000000">
      <w:pPr>
        <w:widowControl w:val="1"/>
        <w:spacing w:after="240" w:line="240" w:lineRule="auto"/>
        <w:ind w:firstLine="708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целях совершенствования механизма осуществления антитеррористической защищенности торговых объектов (территорий):</w:t>
      </w:r>
    </w:p>
    <w:p w14:paraId="08000000">
      <w:pPr>
        <w:widowControl w:val="1"/>
        <w:numPr>
          <w:ilvl w:val="0"/>
          <w:numId w:val="1"/>
        </w:numPr>
        <w:spacing w:after="240" w:line="240" w:lineRule="auto"/>
        <w:ind w:hanging="360" w:left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Уточнен порядок формирования перечня торговых объектов (территорий), расположенных в пределах территории субъекта РФ и подлежащих категорированию в интересах их антитеррористической защиты;</w:t>
      </w:r>
    </w:p>
    <w:p w14:paraId="09000000">
      <w:pPr>
        <w:widowControl w:val="1"/>
        <w:numPr>
          <w:ilvl w:val="0"/>
          <w:numId w:val="1"/>
        </w:numPr>
        <w:spacing w:after="240" w:line="240" w:lineRule="auto"/>
        <w:ind w:hanging="360" w:left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Дополнены положения о комиссии по обследованию и категорированию торгового объекта (территории);</w:t>
      </w:r>
    </w:p>
    <w:p w14:paraId="0A000000">
      <w:pPr>
        <w:widowControl w:val="1"/>
        <w:numPr>
          <w:ilvl w:val="0"/>
          <w:numId w:val="1"/>
        </w:numPr>
        <w:spacing w:after="240" w:line="240" w:lineRule="auto"/>
        <w:ind w:hanging="360" w:left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Установлены сроки согласования, доработки и утверждения паспорта безопасности торгового объекта (территории);</w:t>
      </w:r>
    </w:p>
    <w:p w14:paraId="0B000000">
      <w:pPr>
        <w:widowControl w:val="1"/>
        <w:numPr>
          <w:ilvl w:val="0"/>
          <w:numId w:val="1"/>
        </w:numPr>
        <w:spacing w:after="240" w:line="240" w:lineRule="auto"/>
        <w:ind w:hanging="360" w:left="709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Закреплен порядок актуализации паспорта безопасности;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уточнены требования к проведению проверок торговых объектов (территорий) в рамках контроля за обеспечением антитеррористической защищенности.</w:t>
      </w:r>
    </w:p>
    <w:p w14:paraId="0C000000">
      <w:pPr>
        <w:widowControl w:val="1"/>
        <w:spacing w:after="240" w:line="240" w:lineRule="auto"/>
        <w:ind/>
        <w:contextualSpacing w:val="1"/>
        <w:jc w:val="both"/>
        <w:rPr>
          <w:rFonts w:ascii="Times New Roman" w:hAnsi="Times New Roman"/>
          <w:color w:val="000000"/>
          <w:sz w:val="28"/>
        </w:rPr>
      </w:pPr>
    </w:p>
    <w:p w14:paraId="0D000000">
      <w:pPr>
        <w:widowControl w:val="1"/>
        <w:spacing w:after="240" w:line="240" w:lineRule="auto"/>
        <w:ind/>
        <w:contextualSpacing w:val="1"/>
        <w:jc w:val="right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Читинская транспортная прокуратура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Забайкальский край, г. Чита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ул. Костюшко-Григоровича, 27</w:t>
      </w:r>
    </w:p>
    <w:p w14:paraId="0E000000">
      <w:pPr>
        <w:widowControl w:val="1"/>
        <w:ind w:firstLine="708" w:left="637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+7 (3022) 32-43-37</w:t>
      </w:r>
    </w:p>
    <w:p w14:paraId="0F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360"/>
      </w:pPr>
    </w:lvl>
    <w:lvl w:ilvl="1">
      <w:start w:val="1"/>
      <w:numFmt w:val="decimal"/>
      <w:lvlText w:val="%1.%2."/>
      <w:pPr>
        <w:widowControl w:val="1"/>
        <w:ind w:hanging="430" w:left="790"/>
      </w:pPr>
    </w:lvl>
    <w:lvl w:ilvl="2">
      <w:start w:val="1"/>
      <w:numFmt w:val="decimal"/>
      <w:lvlText w:val="%1.%2.%3."/>
      <w:pPr>
        <w:widowControl w:val="1"/>
        <w:ind w:hanging="505" w:left="1225"/>
      </w:pPr>
    </w:lvl>
    <w:lvl w:ilvl="3">
      <w:start w:val="1"/>
      <w:numFmt w:val="decimal"/>
      <w:lvlText w:val="%1.%2.%3.%4."/>
      <w:pPr>
        <w:widowControl w:val="1"/>
        <w:ind w:hanging="650" w:left="1730"/>
      </w:pPr>
    </w:lvl>
    <w:lvl w:ilvl="4">
      <w:start w:val="1"/>
      <w:numFmt w:val="decimal"/>
      <w:lvlText w:val="%1.%2.%3.%4.%5."/>
      <w:pPr>
        <w:widowControl w:val="1"/>
        <w:ind w:hanging="790" w:left="2230"/>
      </w:pPr>
    </w:lvl>
    <w:lvl w:ilvl="5">
      <w:start w:val="1"/>
      <w:numFmt w:val="decimal"/>
      <w:lvlText w:val="%1.%2.%3.%4.%5.%6."/>
      <w:pPr>
        <w:widowControl w:val="1"/>
        <w:ind w:hanging="935" w:left="2735"/>
      </w:pPr>
    </w:lvl>
    <w:lvl w:ilvl="6">
      <w:start w:val="1"/>
      <w:numFmt w:val="decimal"/>
      <w:lvlText w:val="%1.%2.%3.%4.%5.%6.%7."/>
      <w:pPr>
        <w:widowControl w:val="1"/>
        <w:ind w:hanging="1080" w:left="3240"/>
      </w:pPr>
    </w:lvl>
    <w:lvl w:ilvl="7">
      <w:start w:val="1"/>
      <w:numFmt w:val="decimal"/>
      <w:lvlText w:val="%1.%2.%3.%4.%5.%6.%7.%8."/>
      <w:pPr>
        <w:widowControl w:val="1"/>
        <w:ind w:hanging="1225" w:left="3745"/>
      </w:pPr>
    </w:lvl>
    <w:lvl w:ilvl="8">
      <w:start w:val="1"/>
      <w:numFmt w:val="decimal"/>
      <w:lvlText w:val="%1.%2.%3.%4.%5.%6.%7.%8.%9."/>
      <w:pPr>
        <w:widowControl w:val="1"/>
        <w:ind w:hanging="1440" w:left="432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1"/>
    <w:next w:val="Style_1"/>
    <w:link w:val="Style_9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9_ch" w:type="character">
    <w:name w:val="heading 3"/>
    <w:basedOn w:val="Style_1_ch"/>
    <w:link w:val="Style_9"/>
    <w:rPr>
      <w:color w:themeColor="accent1" w:themeShade="BF" w:val="2F5496"/>
      <w:sz w:val="28"/>
    </w:rPr>
  </w:style>
  <w:style w:styleId="Style_10" w:type="paragraph">
    <w:name w:val="heading 9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0_ch" w:type="character">
    <w:name w:val="heading 9"/>
    <w:basedOn w:val="Style_1_ch"/>
    <w:link w:val="Style_10"/>
    <w:rPr>
      <w:color w:themeColor="text1" w:themeTint="D8" w:val="272727"/>
    </w:rPr>
  </w:style>
  <w:style w:styleId="Style_11" w:type="paragraph">
    <w:name w:val="Intense Reference"/>
    <w:basedOn w:val="Style_7"/>
    <w:link w:val="Style_11_ch"/>
    <w:rPr>
      <w:b w:val="1"/>
      <w:smallCaps w:val="1"/>
      <w:color w:themeColor="accent1" w:themeShade="BF" w:val="2F5496"/>
      <w:spacing w:val="5"/>
    </w:rPr>
  </w:style>
  <w:style w:styleId="Style_11_ch" w:type="character">
    <w:name w:val="Intense Reference"/>
    <w:basedOn w:val="Style_7_ch"/>
    <w:link w:val="Style_11"/>
    <w:rPr>
      <w:b w:val="1"/>
      <w:smallCaps w:val="1"/>
      <w:color w:themeColor="accent1" w:themeShade="BF" w:val="2F5496"/>
      <w:spacing w:val="5"/>
    </w:rPr>
  </w:style>
  <w:style w:styleId="Style_12" w:type="paragraph">
    <w:name w:val="toc 3"/>
    <w:next w:val="Style_1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Quote"/>
    <w:basedOn w:val="Style_1"/>
    <w:next w:val="Style_1"/>
    <w:link w:val="Style_13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3_ch" w:type="character">
    <w:name w:val="Quote"/>
    <w:basedOn w:val="Style_1_ch"/>
    <w:link w:val="Style_13"/>
    <w:rPr>
      <w:i w:val="1"/>
      <w:color w:themeColor="text1" w:themeTint="BF" w:val="404040"/>
    </w:rPr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1_ch"/>
    <w:link w:val="Style_14"/>
    <w:rPr>
      <w:color w:themeColor="accent1" w:themeShade="BF" w:val="2F5496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1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1_ch"/>
    <w:link w:val="Style_18"/>
    <w:rPr>
      <w:i w:val="1"/>
      <w:color w:themeColor="text1" w:themeTint="D8" w:val="272727"/>
    </w:rPr>
  </w:style>
  <w:style w:styleId="Style_19" w:type="paragraph">
    <w:name w:val="List Paragraph"/>
    <w:basedOn w:val="Style_1"/>
    <w:link w:val="Style_19_ch"/>
    <w:pPr>
      <w:widowControl w:val="1"/>
      <w:ind w:left="720"/>
      <w:contextualSpacing w:val="1"/>
    </w:pPr>
  </w:style>
  <w:style w:styleId="Style_19_ch" w:type="character">
    <w:name w:val="List Paragraph"/>
    <w:basedOn w:val="Style_1_ch"/>
    <w:link w:val="Style_19"/>
  </w:style>
  <w:style w:styleId="Style_20" w:type="paragraph">
    <w:name w:val="toc 1"/>
    <w:next w:val="Style_1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1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Intense Emphasis"/>
    <w:basedOn w:val="Style_7"/>
    <w:link w:val="Style_23_ch"/>
    <w:rPr>
      <w:i w:val="1"/>
      <w:color w:themeColor="accent1" w:themeShade="BF" w:val="2F5496"/>
    </w:rPr>
  </w:style>
  <w:style w:styleId="Style_23_ch" w:type="character">
    <w:name w:val="Intense Emphasis"/>
    <w:basedOn w:val="Style_7_ch"/>
    <w:link w:val="Style_23"/>
    <w:rPr>
      <w:i w:val="1"/>
      <w:color w:themeColor="accent1" w:themeShade="BF" w:val="2F5496"/>
    </w:rPr>
  </w:style>
  <w:style w:styleId="Style_24" w:type="paragraph">
    <w:name w:val="toc 8"/>
    <w:next w:val="Style_1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basedOn w:val="Style_1"/>
    <w:next w:val="Style_1"/>
    <w:link w:val="Style_26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6_ch" w:type="character">
    <w:name w:val="Subtitle"/>
    <w:basedOn w:val="Style_1_ch"/>
    <w:link w:val="Style_26"/>
    <w:rPr>
      <w:color w:themeColor="text1" w:themeTint="A6" w:val="595959"/>
      <w:spacing w:val="15"/>
      <w:sz w:val="28"/>
    </w:rPr>
  </w:style>
  <w:style w:styleId="Style_27" w:type="paragraph">
    <w:name w:val="Intense Quote"/>
    <w:basedOn w:val="Style_1"/>
    <w:next w:val="Style_1"/>
    <w:link w:val="Style_27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27_ch" w:type="character">
    <w:name w:val="Intense Quote"/>
    <w:basedOn w:val="Style_1_ch"/>
    <w:link w:val="Style_27"/>
    <w:rPr>
      <w:i w:val="1"/>
      <w:color w:themeColor="accent1" w:themeShade="BF" w:val="2F5496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2026-08-14T06:58:00Z</dcterms:created>
  <dcterms:modified xsi:type="dcterms:W3CDTF">2026-09-10T05:03:21Z</dcterms:modified>
</cp:coreProperties>
</file>