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0"/>
        <w:contextualSpacing/>
        <w:jc w:val="both"/>
        <w:spacing w:before="57" w:beforeAutospacing="0" w:after="57" w:afterAutospacing="0" w:line="283" w:lineRule="atLeast"/>
        <w:rPr>
          <w:rStyle w:val="832"/>
          <w:rFonts w:ascii="Tinos" w:hAnsi="Tinos" w:eastAsia="Tinos" w:cs="Tinos"/>
          <w:color w:val="000000" w:themeColor="text1"/>
          <w:sz w:val="28"/>
          <w:szCs w:val="28"/>
        </w:rPr>
      </w:pPr>
      <w:r>
        <w:rPr>
          <w:rStyle w:val="832"/>
          <w:rFonts w:ascii="Tinos" w:hAnsi="Tinos" w:eastAsia="Tinos" w:cs="Tinos"/>
          <w:color w:val="000000" w:themeColor="text1"/>
          <w:sz w:val="28"/>
          <w:szCs w:val="28"/>
        </w:rPr>
        <w:t xml:space="preserve">Денежные вознаграждения за информацию о поджигателях и штрафы до миллиона рублей предусмотрены за нарушение пожарной безопасности!</w:t>
      </w:r>
      <w:r>
        <w:rPr>
          <w:rStyle w:val="832"/>
          <w:rFonts w:ascii="Tinos" w:hAnsi="Tinos" w:cs="Tinos"/>
          <w:color w:val="000000" w:themeColor="text1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Style w:val="832"/>
          <w:rFonts w:ascii="Tinos" w:hAnsi="Tinos" w:cs="Tinos"/>
          <w:sz w:val="28"/>
          <w:szCs w:val="28"/>
        </w:rPr>
      </w:pPr>
      <w:r>
        <w:rPr>
          <w:rStyle w:val="832"/>
          <w:rFonts w:ascii="Tinos" w:hAnsi="Tinos" w:eastAsia="Tinos" w:cs="Tinos"/>
          <w:i w:val="0"/>
          <w:iCs w:val="0"/>
          <w:sz w:val="28"/>
          <w:szCs w:val="28"/>
          <w:highlight w:val="none"/>
        </w:rPr>
      </w:r>
      <w:r>
        <w:rPr>
          <w:rStyle w:val="832"/>
          <w:rFonts w:ascii="Tinos" w:hAnsi="Tinos" w:eastAsia="Tinos" w:cs="Tinos"/>
          <w:i w:val="0"/>
          <w:iCs w:val="0"/>
          <w:sz w:val="28"/>
          <w:szCs w:val="28"/>
          <w:highlight w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rPr>
          <w:rStyle w:val="832"/>
          <w:rFonts w:ascii="Tinos" w:hAnsi="Tinos" w:eastAsia="Tinos" w:cs="Tinos"/>
          <w:bCs w:val="0"/>
          <w:i w:val="0"/>
          <w:sz w:val="28"/>
          <w:szCs w:val="28"/>
          <w:highlight w:val="none"/>
        </w:rPr>
      </w:pPr>
      <w:r>
        <w:rPr>
          <w:rStyle w:val="832"/>
          <w:rFonts w:ascii="Tinos" w:hAnsi="Tinos" w:eastAsia="Tinos" w:cs="Tinos"/>
          <w:sz w:val="28"/>
          <w:szCs w:val="28"/>
        </w:rPr>
      </w:r>
      <w:r>
        <w:rPr>
          <w:rStyle w:val="832"/>
          <w:rFonts w:ascii="Tinos" w:hAnsi="Tinos" w:eastAsia="Tinos" w:cs="Tinos"/>
          <w:i w:val="0"/>
          <w:iCs w:val="0"/>
          <w:sz w:val="28"/>
          <w:szCs w:val="28"/>
        </w:rPr>
        <w:t xml:space="preserve">Осуществление палов или выжигания травы запрещено законом и влечет за собой наложение штрафов либо уголовную ответственность, напоминают госземинспекторы Управления Росреестра по Забайкальскому краю</w:t>
      </w:r>
      <w:r>
        <w:rPr>
          <w:rStyle w:val="832"/>
          <w:rFonts w:ascii="Tinos" w:hAnsi="Tinos" w:eastAsia="Tinos" w:cs="Tinos"/>
          <w:i w:val="0"/>
          <w:iCs w:val="0"/>
          <w:sz w:val="28"/>
          <w:szCs w:val="28"/>
        </w:rPr>
        <w:t xml:space="preserve">. </w:t>
      </w:r>
      <w:r>
        <w:rPr>
          <w:rStyle w:val="832"/>
          <w:rFonts w:ascii="Tinos" w:hAnsi="Tinos" w:cs="Tinos"/>
          <w:sz w:val="28"/>
          <w:szCs w:val="28"/>
        </w:rPr>
      </w:r>
      <w:r/>
    </w:p>
    <w:p>
      <w:pPr>
        <w:pStyle w:val="830"/>
        <w:contextualSpacing/>
        <w:ind w:firstLine="567"/>
        <w:jc w:val="both"/>
        <w:spacing w:before="57" w:beforeAutospacing="0" w:after="57" w:afterAutospacing="0" w:line="283" w:lineRule="atLeast"/>
        <w:rPr>
          <w:rStyle w:val="832"/>
          <w:rFonts w:ascii="Tinos" w:hAnsi="Tinos" w:cs="Tinos"/>
          <w:sz w:val="28"/>
          <w:szCs w:val="28"/>
        </w:rPr>
      </w:pPr>
      <w:r>
        <w:rPr>
          <w:rStyle w:val="832"/>
          <w:rFonts w:ascii="Tinos" w:hAnsi="Tinos" w:eastAsia="Tinos" w:cs="Tinos"/>
          <w:sz w:val="28"/>
          <w:szCs w:val="28"/>
        </w:rPr>
      </w:r>
      <w:r>
        <w:rPr>
          <w:rStyle w:val="832"/>
          <w:rFonts w:ascii="Tinos" w:hAnsi="Tinos" w:cs="Tinos"/>
          <w:sz w:val="28"/>
          <w:szCs w:val="28"/>
        </w:rPr>
      </w:r>
    </w:p>
    <w:p>
      <w:pPr>
        <w:pStyle w:val="830"/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1a1a1a"/>
          <w:sz w:val="28"/>
          <w:szCs w:val="28"/>
          <w:shd w:val="clear" w:color="auto" w:fill="ffffff"/>
        </w:rPr>
        <w:t xml:space="preserve">Не только весна пришла в Забайкалье, но и пожароопасный сезон. Возгорание может случиться как на лесном массиве, так и на заброшенном участке или после несанкционированного отжига травы. 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30"/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30"/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Постановлением Правительства Российской Федерации от 10 ноября 2015 года </w:t>
      </w:r>
      <w:r>
        <w:rPr>
          <w:rFonts w:ascii="Tinos" w:hAnsi="Tinos" w:eastAsia="Tinos" w:cs="Tinos"/>
          <w:bCs/>
          <w:sz w:val="28"/>
          <w:szCs w:val="28"/>
        </w:rPr>
        <w:t xml:space="preserve">запрещено</w:t>
      </w:r>
      <w:r>
        <w:rPr>
          <w:rFonts w:ascii="Tinos" w:hAnsi="Tinos" w:eastAsia="Tinos" w:cs="Tinos"/>
          <w:sz w:val="28"/>
          <w:szCs w:val="28"/>
        </w:rPr>
        <w:t xml:space="preserve"> выжигать </w:t>
      </w:r>
      <w:r>
        <w:rPr>
          <w:rFonts w:ascii="Tinos" w:hAnsi="Tinos" w:eastAsia="Tinos" w:cs="Tinos"/>
          <w:bCs/>
          <w:sz w:val="28"/>
          <w:szCs w:val="28"/>
        </w:rPr>
        <w:t xml:space="preserve">сухую</w:t>
      </w:r>
      <w:r>
        <w:rPr>
          <w:rFonts w:ascii="Tinos" w:hAnsi="Tinos" w:eastAsia="Tinos" w:cs="Tinos"/>
          <w:sz w:val="28"/>
          <w:szCs w:val="28"/>
        </w:rPr>
        <w:t xml:space="preserve"> травянистую растительность на землях сельскохозяйственного назначения и землях запаса, в полосах отвода автомобильных дорог и полосах отвода и охранных зонах железных дорог, путепроводов и продуктопроводов.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30"/>
        <w:contextualSpacing/>
        <w:ind w:firstLine="567"/>
        <w:jc w:val="both"/>
        <w:spacing w:before="57" w:beforeAutospacing="0" w:after="57" w:afterAutospacing="0" w:line="283" w:lineRule="atLeast"/>
        <w:rPr>
          <w:rStyle w:val="832"/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Style w:val="832"/>
          <w:rFonts w:ascii="Tinos" w:hAnsi="Tinos" w:eastAsia="Tinos" w:cs="Tinos"/>
          <w:sz w:val="28"/>
          <w:szCs w:val="28"/>
        </w:rPr>
      </w:r>
      <w:r>
        <w:rPr>
          <w:rStyle w:val="832"/>
          <w:rFonts w:ascii="Tinos" w:hAnsi="Tinos" w:cs="Tinos"/>
          <w:sz w:val="28"/>
          <w:szCs w:val="28"/>
        </w:rPr>
      </w:r>
    </w:p>
    <w:p>
      <w:pPr>
        <w:pStyle w:val="830"/>
        <w:contextualSpacing/>
        <w:ind w:firstLine="567"/>
        <w:jc w:val="both"/>
        <w:spacing w:before="57" w:beforeAutospacing="0" w:after="57" w:afterAutospacing="0" w:line="283" w:lineRule="atLeast"/>
        <w:rPr>
          <w:rStyle w:val="832"/>
          <w:rFonts w:ascii="Tinos" w:hAnsi="Tinos" w:cs="Tinos"/>
          <w:sz w:val="28"/>
          <w:szCs w:val="28"/>
        </w:rPr>
      </w:pPr>
      <w:r>
        <w:rPr>
          <w:rStyle w:val="832"/>
          <w:rFonts w:ascii="Tinos" w:hAnsi="Tinos" w:eastAsia="Tinos" w:cs="Tinos"/>
          <w:sz w:val="28"/>
          <w:szCs w:val="28"/>
        </w:rPr>
        <w:t xml:space="preserve">- Категорически запрещено сжигать мусор и сухую траву. Локальное горение травы быстро захватывает большие площади, переходит на лесные массивы и населенные пункты, дачные и садовые общества, - напоминает Татьяна Лобан, </w:t>
      </w:r>
      <w:r>
        <w:rPr>
          <w:rStyle w:val="832"/>
          <w:rFonts w:ascii="Tinos" w:hAnsi="Tinos" w:eastAsia="Tinos" w:cs="Tinos"/>
          <w:sz w:val="28"/>
          <w:szCs w:val="28"/>
        </w:rPr>
        <w:t xml:space="preserve">заместитель</w:t>
      </w:r>
      <w:r>
        <w:rPr>
          <w:rStyle w:val="832"/>
          <w:rFonts w:ascii="Tinos" w:hAnsi="Tinos" w:eastAsia="Tinos" w:cs="Tinos"/>
          <w:sz w:val="28"/>
          <w:szCs w:val="28"/>
        </w:rPr>
        <w:t xml:space="preserve"> руководителя Управления Росреестра по Забайкальскому краю.</w:t>
      </w:r>
      <w:r>
        <w:rPr>
          <w:rStyle w:val="832"/>
          <w:rFonts w:ascii="Tinos" w:hAnsi="Tinos" w:eastAsia="Tinos" w:cs="Tinos"/>
          <w:sz w:val="28"/>
          <w:szCs w:val="28"/>
        </w:rPr>
      </w:r>
      <w:r>
        <w:rPr>
          <w:rStyle w:val="832"/>
          <w:rFonts w:ascii="Tinos" w:hAnsi="Tinos" w:cs="Tinos"/>
          <w:sz w:val="28"/>
          <w:szCs w:val="28"/>
        </w:rPr>
      </w:r>
    </w:p>
    <w:p>
      <w:pPr>
        <w:pStyle w:val="830"/>
        <w:contextualSpacing/>
        <w:ind w:firstLine="567"/>
        <w:jc w:val="both"/>
        <w:spacing w:before="57" w:beforeAutospacing="0" w:after="57" w:afterAutospacing="0" w:line="283" w:lineRule="atLeast"/>
        <w:rPr>
          <w:rStyle w:val="832"/>
          <w:rFonts w:ascii="Tinos" w:hAnsi="Tinos" w:cs="Tinos"/>
          <w:sz w:val="28"/>
          <w:szCs w:val="28"/>
        </w:rPr>
      </w:pPr>
      <w:r>
        <w:rPr>
          <w:rStyle w:val="832"/>
          <w:rFonts w:ascii="Tinos" w:hAnsi="Tinos" w:eastAsia="Tinos" w:cs="Tinos"/>
          <w:sz w:val="28"/>
          <w:szCs w:val="28"/>
        </w:rPr>
      </w:r>
      <w:r>
        <w:rPr>
          <w:rStyle w:val="832"/>
          <w:rFonts w:ascii="Tinos" w:hAnsi="Tinos" w:cs="Tinos"/>
          <w:sz w:val="28"/>
          <w:szCs w:val="28"/>
        </w:rPr>
      </w:r>
    </w:p>
    <w:p>
      <w:pPr>
        <w:pStyle w:val="830"/>
        <w:contextualSpacing/>
        <w:ind w:firstLine="567"/>
        <w:jc w:val="both"/>
        <w:spacing w:before="57" w:beforeAutospacing="0" w:after="57" w:afterAutospacing="0" w:line="283" w:lineRule="atLeast"/>
        <w:rPr>
          <w:rStyle w:val="832"/>
          <w:rFonts w:ascii="Tinos" w:hAnsi="Tinos" w:cs="Tinos"/>
          <w:sz w:val="28"/>
          <w:szCs w:val="28"/>
        </w:rPr>
      </w:pPr>
      <w:r>
        <w:rPr>
          <w:rStyle w:val="832"/>
          <w:rFonts w:ascii="Tinos" w:hAnsi="Tinos" w:eastAsia="Tinos" w:cs="Tinos"/>
          <w:sz w:val="28"/>
          <w:szCs w:val="28"/>
        </w:rPr>
        <w:t xml:space="preserve">Необходимо помнить, что весенние выжигания сухой травы могут привести к лесным пожарам, особенно при ветреной погоде. </w:t>
      </w:r>
      <w:r>
        <w:rPr>
          <w:rStyle w:val="832"/>
          <w:rFonts w:ascii="Tinos" w:hAnsi="Tinos" w:eastAsia="Tinos" w:cs="Tinos"/>
          <w:sz w:val="28"/>
          <w:szCs w:val="28"/>
        </w:rPr>
      </w:r>
      <w:r>
        <w:rPr>
          <w:rStyle w:val="832"/>
          <w:rFonts w:ascii="Tinos" w:hAnsi="Tinos" w:cs="Tinos"/>
          <w:sz w:val="28"/>
          <w:szCs w:val="28"/>
        </w:rPr>
      </w:r>
    </w:p>
    <w:p>
      <w:pPr>
        <w:pStyle w:val="830"/>
        <w:contextualSpacing/>
        <w:ind w:firstLine="567"/>
        <w:jc w:val="both"/>
        <w:spacing w:before="57" w:beforeAutospacing="0" w:after="57" w:afterAutospacing="0" w:line="283" w:lineRule="atLeast"/>
        <w:rPr>
          <w:rStyle w:val="832"/>
          <w:rFonts w:ascii="Tinos" w:hAnsi="Tinos" w:cs="Tinos"/>
          <w:sz w:val="28"/>
          <w:szCs w:val="28"/>
        </w:rPr>
      </w:pPr>
      <w:r>
        <w:rPr>
          <w:rStyle w:val="832"/>
          <w:rFonts w:ascii="Tinos" w:hAnsi="Tinos" w:eastAsia="Tinos" w:cs="Tinos"/>
          <w:sz w:val="28"/>
          <w:szCs w:val="28"/>
        </w:rPr>
      </w:r>
      <w:r>
        <w:rPr>
          <w:rStyle w:val="832"/>
          <w:rFonts w:ascii="Tinos" w:hAnsi="Tinos" w:cs="Tinos"/>
          <w:sz w:val="28"/>
          <w:szCs w:val="28"/>
        </w:rPr>
      </w:r>
    </w:p>
    <w:p>
      <w:pPr>
        <w:pStyle w:val="830"/>
        <w:contextualSpacing/>
        <w:ind w:firstLine="567"/>
        <w:jc w:val="both"/>
        <w:spacing w:before="57" w:beforeAutospacing="0" w:after="57" w:afterAutospacing="0" w:line="283" w:lineRule="atLeast"/>
        <w:rPr>
          <w:rStyle w:val="832"/>
          <w:rFonts w:ascii="Tinos" w:hAnsi="Tinos" w:cs="Tinos"/>
          <w:sz w:val="28"/>
          <w:szCs w:val="28"/>
        </w:rPr>
      </w:pPr>
      <w:r>
        <w:rPr>
          <w:rStyle w:val="832"/>
          <w:rFonts w:ascii="Tinos" w:hAnsi="Tinos" w:eastAsia="Tinos" w:cs="Tinos"/>
          <w:sz w:val="28"/>
          <w:szCs w:val="28"/>
        </w:rPr>
        <w:t xml:space="preserve">Целью осуществления земельного надзора является обеспечение эффективного использования и охраны земель, без которых невозможно нормальное функционирование земельных правоотношений.</w:t>
      </w:r>
      <w:r>
        <w:rPr>
          <w:rStyle w:val="832"/>
          <w:rFonts w:ascii="Tinos" w:hAnsi="Tinos" w:eastAsia="Tinos" w:cs="Tinos"/>
          <w:sz w:val="28"/>
          <w:szCs w:val="28"/>
        </w:rPr>
      </w:r>
      <w:r>
        <w:rPr>
          <w:rStyle w:val="832"/>
          <w:rFonts w:ascii="Tinos" w:hAnsi="Tinos" w:cs="Tinos"/>
          <w:sz w:val="28"/>
          <w:szCs w:val="28"/>
        </w:rPr>
      </w:r>
    </w:p>
    <w:p>
      <w:pPr>
        <w:pStyle w:val="830"/>
        <w:contextualSpacing/>
        <w:ind w:firstLine="567"/>
        <w:jc w:val="both"/>
        <w:spacing w:before="57" w:beforeAutospacing="0" w:after="57" w:afterAutospacing="0" w:line="283" w:lineRule="atLeast"/>
        <w:rPr>
          <w:rStyle w:val="832"/>
          <w:rFonts w:ascii="Tinos" w:hAnsi="Tinos" w:cs="Tinos"/>
          <w:sz w:val="28"/>
          <w:szCs w:val="28"/>
        </w:rPr>
      </w:pPr>
      <w:r>
        <w:rPr>
          <w:rStyle w:val="832"/>
          <w:rFonts w:ascii="Tinos" w:hAnsi="Tinos" w:eastAsia="Tinos" w:cs="Tinos"/>
          <w:sz w:val="28"/>
          <w:szCs w:val="28"/>
        </w:rPr>
      </w:r>
      <w:r>
        <w:rPr>
          <w:rStyle w:val="832"/>
          <w:rFonts w:ascii="Tinos" w:hAnsi="Tinos" w:cs="Tinos"/>
          <w:sz w:val="28"/>
          <w:szCs w:val="28"/>
        </w:rPr>
      </w:r>
    </w:p>
    <w:p>
      <w:pPr>
        <w:pStyle w:val="830"/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Style w:val="832"/>
          <w:rFonts w:ascii="Tinos" w:hAnsi="Tinos" w:eastAsia="Tinos" w:cs="Tinos"/>
          <w:sz w:val="28"/>
          <w:szCs w:val="28"/>
        </w:rPr>
        <w:t xml:space="preserve">Призываем вас соблюдать требования пожарной безопасности, которые являются залогом сохранности вашей жизни и вашего имущества!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sz w:val="28"/>
          <w:szCs w:val="28"/>
          <w:highlight w:val="none"/>
          <w:lang w:eastAsia="ru-RU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Напомним, по распоряжению Губернатора Забайкальского края Александра Осипова внесены изменения в части увеличения суммы вознаграждения за помощь в установлении виновных за возникновение пожаров лиц. Так, за информацию о поджигателях будет выплачиваться 90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тысяч рублей, а за содействие в их задержании – 100 тысяч рублей.</w:t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При обнаружении пожара необходимо незамедлительно звонить по телефонам «101» или «112». Нарушителям пожарной безопасности грозят штрафы: для граждан — от 40 до 50 тысяч рублей, для должностных лиц — от 60 до 90 тысяч, а для организаций — от 600 тысяч до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1 миллиона рублей.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Segoe UI" w:hAnsi="Segoe UI" w:cs="Segoe UI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#Росреестр #РосреестрЧита #РосреестрЗабайкальскийКрай #ЗабайкальскийРосреестр #Росреестр75 #ПрофилактикаПожаров #ЗапретПалов</w:t>
      </w: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nos">
    <w:panose1 w:val="020206030504050203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Noto Sans Devanagari">
    <w:panose1 w:val="020B0502040504020204"/>
  </w:font>
  <w:font w:name="Arial">
    <w:panose1 w:val="020B0604020202020204"/>
  </w:font>
  <w:font w:name="PT Astra Serif">
    <w:panose1 w:val="020A06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0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0"/>
    <w:next w:val="830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0"/>
    <w:next w:val="830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0"/>
    <w:next w:val="830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0"/>
    <w:next w:val="830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0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character" w:styleId="686">
    <w:name w:val="Caption Char"/>
    <w:basedOn w:val="837"/>
    <w:link w:val="684"/>
    <w:uiPriority w:val="99"/>
  </w:style>
  <w:style w:type="table" w:styleId="68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spacing w:before="0" w:after="200" w:line="276" w:lineRule="auto"/>
      <w:widowControl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character" w:styleId="831">
    <w:name w:val="Основной шрифт абзаца"/>
    <w:qFormat/>
  </w:style>
  <w:style w:type="character" w:styleId="832">
    <w:name w:val="_8pl3r"/>
    <w:qFormat/>
  </w:style>
  <w:style w:type="character" w:styleId="833">
    <w:name w:val="Hyperlink"/>
    <w:rPr>
      <w:color w:val="0000ff"/>
      <w:u w:val="single"/>
    </w:rPr>
  </w:style>
  <w:style w:type="paragraph" w:styleId="834">
    <w:name w:val="Заголовок"/>
    <w:basedOn w:val="830"/>
    <w:next w:val="835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35">
    <w:name w:val="Body Text"/>
    <w:basedOn w:val="830"/>
    <w:pPr>
      <w:spacing w:before="0" w:after="140" w:line="276" w:lineRule="auto"/>
    </w:pPr>
  </w:style>
  <w:style w:type="paragraph" w:styleId="836">
    <w:name w:val="List"/>
    <w:basedOn w:val="835"/>
    <w:rPr>
      <w:rFonts w:ascii="PT Astra Serif" w:hAnsi="PT Astra Serif" w:cs="Noto Sans Devanagari"/>
    </w:rPr>
  </w:style>
  <w:style w:type="paragraph" w:styleId="837">
    <w:name w:val="Caption"/>
    <w:basedOn w:val="830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38">
    <w:name w:val="Указатель"/>
    <w:basedOn w:val="830"/>
    <w:qFormat/>
    <w:pPr>
      <w:suppressLineNumbers/>
    </w:pPr>
    <w:rPr>
      <w:rFonts w:ascii="PT Astra Serif" w:hAnsi="PT Astra Serif" w:cs="Noto Sans Devanagari"/>
    </w:rPr>
  </w:style>
  <w:style w:type="character" w:styleId="839" w:default="1">
    <w:name w:val="Default Paragraph Font"/>
    <w:uiPriority w:val="1"/>
    <w:semiHidden/>
    <w:unhideWhenUsed/>
  </w:style>
  <w:style w:type="numbering" w:styleId="840" w:default="1">
    <w:name w:val="No List"/>
    <w:uiPriority w:val="99"/>
    <w:semiHidden/>
    <w:unhideWhenUsed/>
  </w:style>
  <w:style w:type="table" w:styleId="8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Template>Normal_x0000_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dc:language>ru-RU</dc:language>
  <cp:revision>22</cp:revision>
  <dcterms:created xsi:type="dcterms:W3CDTF">2021-04-20T10:55:00Z</dcterms:created>
  <dcterms:modified xsi:type="dcterms:W3CDTF">2025-04-08T07:48:25Z</dcterms:modified>
</cp:coreProperties>
</file>