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E8" w:rsidRDefault="001A47E8" w:rsidP="001A47E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Сельское поселение «Мензинское»</w:t>
      </w:r>
    </w:p>
    <w:p w:rsidR="001A47E8" w:rsidRDefault="001A47E8" w:rsidP="001A47E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«МЕНЗИНСКОЕ»</w:t>
      </w:r>
    </w:p>
    <w:p w:rsidR="001A47E8" w:rsidRDefault="001A47E8" w:rsidP="001A47E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A47E8" w:rsidRDefault="001A47E8" w:rsidP="001A47E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A47E8" w:rsidRDefault="001A47E8" w:rsidP="001A47E8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1A47E8" w:rsidRDefault="001A47E8" w:rsidP="001A47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6319F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декабря  2018 года                                                                </w:t>
      </w:r>
      <w:r w:rsidR="006319F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№ 17</w:t>
      </w:r>
    </w:p>
    <w:p w:rsidR="001A47E8" w:rsidRDefault="001A47E8" w:rsidP="001A47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Менза</w:t>
      </w:r>
    </w:p>
    <w:p w:rsidR="001A47E8" w:rsidRDefault="001A47E8" w:rsidP="001A47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47E8" w:rsidRDefault="001A47E8" w:rsidP="001A47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47E8" w:rsidRDefault="001A47E8" w:rsidP="001A47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«Мензинское»</w:t>
      </w:r>
    </w:p>
    <w:p w:rsidR="001A47E8" w:rsidRDefault="001A47E8" w:rsidP="001A47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A47E8" w:rsidRDefault="001A47E8" w:rsidP="001A47E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 соответствии с абзацем 3 части 4 статьи 15 Федерального закона от 6 октября 2003 года № 131 – ФЗ «Об общих принципах организации местного самоуправления в Российской Федерации, руководствуясь статьей Устава сельского поселения «Мензинское», Порядком заключения соглашения о передаче (принятии) осуществления части полномочий, утвержденного решением Совета Сельского поселения «Мензинское», Совет сельского поселения «Мензинское» решил:</w:t>
      </w:r>
      <w:proofErr w:type="gramEnd"/>
    </w:p>
    <w:p w:rsidR="001A47E8" w:rsidRDefault="001A47E8" w:rsidP="001A47E8">
      <w:pPr>
        <w:rPr>
          <w:rFonts w:ascii="Times New Roman" w:hAnsi="Times New Roman" w:cs="Times New Roman"/>
          <w:bCs/>
          <w:sz w:val="28"/>
          <w:szCs w:val="28"/>
        </w:rPr>
      </w:pPr>
    </w:p>
    <w:p w:rsidR="001A47E8" w:rsidRDefault="001A47E8" w:rsidP="001A47E8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Принять осуществление части полномочий органам местного самоуправления сельского поселения «Мензинское»</w:t>
      </w:r>
    </w:p>
    <w:p w:rsidR="001A47E8" w:rsidRDefault="001A47E8" w:rsidP="001A47E8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Утвердить соглашение о передаче осуществления части полномочий согласно приложению к настоящему решению.</w:t>
      </w:r>
    </w:p>
    <w:p w:rsidR="001A47E8" w:rsidRDefault="001A47E8" w:rsidP="001A47E8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 на следующий день, после дня его официального обнародования.</w:t>
      </w:r>
    </w:p>
    <w:p w:rsidR="001A47E8" w:rsidRDefault="001A47E8" w:rsidP="001A47E8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Настоящее решение   обнародовать на информационных стендах сел Менза, Укыр, Шонуй.</w:t>
      </w:r>
    </w:p>
    <w:p w:rsidR="001A47E8" w:rsidRDefault="001A47E8" w:rsidP="001A47E8">
      <w:pPr>
        <w:rPr>
          <w:rFonts w:ascii="Times New Roman" w:hAnsi="Times New Roman" w:cs="Times New Roman"/>
          <w:bCs/>
          <w:sz w:val="28"/>
          <w:szCs w:val="28"/>
        </w:rPr>
      </w:pPr>
    </w:p>
    <w:p w:rsidR="001A47E8" w:rsidRDefault="001A47E8" w:rsidP="001A47E8">
      <w:pPr>
        <w:rPr>
          <w:rFonts w:ascii="Times New Roman" w:hAnsi="Times New Roman" w:cs="Times New Roman"/>
          <w:bCs/>
          <w:sz w:val="28"/>
          <w:szCs w:val="28"/>
        </w:rPr>
      </w:pPr>
    </w:p>
    <w:p w:rsidR="001A47E8" w:rsidRDefault="001A47E8" w:rsidP="001A47E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 «Мензинское»                     Н.Н. Арефьева</w:t>
      </w:r>
    </w:p>
    <w:p w:rsidR="001A47E8" w:rsidRDefault="001A47E8" w:rsidP="001A47E8">
      <w:pPr>
        <w:rPr>
          <w:rFonts w:ascii="Times New Roman" w:hAnsi="Times New Roman" w:cs="Times New Roman"/>
          <w:sz w:val="28"/>
          <w:szCs w:val="28"/>
        </w:rPr>
      </w:pPr>
    </w:p>
    <w:p w:rsidR="00223C7B" w:rsidRDefault="00223C7B"/>
    <w:p w:rsidR="00223C7B" w:rsidRPr="00223C7B" w:rsidRDefault="00223C7B" w:rsidP="00223C7B"/>
    <w:p w:rsidR="00223C7B" w:rsidRPr="00223C7B" w:rsidRDefault="00223C7B" w:rsidP="00223C7B"/>
    <w:p w:rsidR="00223C7B" w:rsidRPr="00223C7B" w:rsidRDefault="00223C7B" w:rsidP="00223C7B"/>
    <w:p w:rsidR="00223C7B" w:rsidRPr="00223C7B" w:rsidRDefault="00223C7B" w:rsidP="00223C7B"/>
    <w:p w:rsidR="00223C7B" w:rsidRPr="00223C7B" w:rsidRDefault="00223C7B" w:rsidP="00223C7B"/>
    <w:p w:rsidR="00223C7B" w:rsidRDefault="00223C7B" w:rsidP="00223C7B"/>
    <w:p w:rsidR="00160AF9" w:rsidRDefault="00223C7B" w:rsidP="00223C7B"/>
    <w:p w:rsidR="00223C7B" w:rsidRDefault="00223C7B" w:rsidP="00223C7B"/>
    <w:p w:rsidR="00223C7B" w:rsidRDefault="00223C7B" w:rsidP="00223C7B"/>
    <w:p w:rsidR="00223C7B" w:rsidRDefault="00223C7B" w:rsidP="00223C7B"/>
    <w:p w:rsidR="00223C7B" w:rsidRDefault="00223C7B" w:rsidP="00223C7B"/>
    <w:p w:rsidR="00223C7B" w:rsidRDefault="00223C7B" w:rsidP="00223C7B"/>
    <w:p w:rsidR="00223C7B" w:rsidRDefault="00223C7B" w:rsidP="00223C7B"/>
    <w:tbl>
      <w:tblPr>
        <w:tblW w:w="0" w:type="auto"/>
        <w:tblLook w:val="01E0"/>
      </w:tblPr>
      <w:tblGrid>
        <w:gridCol w:w="4680"/>
        <w:gridCol w:w="4890"/>
      </w:tblGrid>
      <w:tr w:rsidR="00223C7B" w:rsidTr="00223C7B">
        <w:tc>
          <w:tcPr>
            <w:tcW w:w="4680" w:type="dxa"/>
            <w:hideMark/>
          </w:tcPr>
          <w:p w:rsidR="00223C7B" w:rsidRDefault="00223C7B">
            <w:pPr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  <w:t xml:space="preserve">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223C7B" w:rsidRDefault="00223C7B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23C7B" w:rsidRDefault="00223C7B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УТВЕРЖДЕНО</w:t>
            </w:r>
          </w:p>
          <w:p w:rsidR="00223C7B" w:rsidRDefault="00223C7B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23C7B" w:rsidRDefault="00223C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223C7B" w:rsidRDefault="00223C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«23» ноября 2018 года № 21</w:t>
            </w:r>
          </w:p>
          <w:p w:rsidR="00223C7B" w:rsidRDefault="00223C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C7B" w:rsidRDefault="00223C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решением Совета сельского поселения «Мензинское»</w:t>
            </w:r>
          </w:p>
          <w:p w:rsidR="00223C7B" w:rsidRDefault="00223C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«__»_______20__года №___</w:t>
            </w:r>
          </w:p>
          <w:p w:rsidR="00223C7B" w:rsidRDefault="00223C7B">
            <w:pPr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</w:pPr>
          </w:p>
        </w:tc>
      </w:tr>
    </w:tbl>
    <w:p w:rsidR="00223C7B" w:rsidRDefault="00223C7B" w:rsidP="00223C7B">
      <w:pPr>
        <w:rPr>
          <w:rFonts w:ascii="Times New Roman" w:hAnsi="Times New Roman" w:cs="Times New Roman"/>
          <w:bCs/>
          <w:kern w:val="32"/>
          <w:sz w:val="28"/>
          <w:szCs w:val="28"/>
        </w:rPr>
      </w:pPr>
    </w:p>
    <w:p w:rsidR="00223C7B" w:rsidRDefault="00223C7B" w:rsidP="00223C7B">
      <w:pPr>
        <w:pStyle w:val="a8"/>
        <w:spacing w:after="0"/>
        <w:jc w:val="center"/>
        <w:rPr>
          <w:b/>
          <w:bCs/>
          <w:sz w:val="28"/>
          <w:szCs w:val="28"/>
        </w:rPr>
      </w:pPr>
      <w:bookmarkStart w:id="0" w:name="sub_10"/>
      <w:r>
        <w:rPr>
          <w:b/>
          <w:bCs/>
          <w:sz w:val="28"/>
          <w:szCs w:val="28"/>
        </w:rPr>
        <w:t>СОГЛАШЕНИЕ</w:t>
      </w:r>
    </w:p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осуществления части полномочий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 по решению вопросов местного значения органам местного самоуправления сельского поселения «Мензинское»</w:t>
      </w:r>
    </w:p>
    <w:p w:rsidR="00223C7B" w:rsidRDefault="00223C7B" w:rsidP="00223C7B">
      <w:pPr>
        <w:tabs>
          <w:tab w:val="left" w:pos="550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«Мензинское», именуемая в дальнейшем Администрация поселения, в лице главы сельского поселения «Мензинское» Арефьевой  Нели Николаевны, действующей на основании Устава сельского поселения «Мензинское», с другой стороны</w:t>
      </w:r>
      <w:proofErr w:type="gramEnd"/>
      <w:r>
        <w:rPr>
          <w:rFonts w:ascii="Times New Roman" w:hAnsi="Times New Roman" w:cs="Times New Roman"/>
          <w:sz w:val="28"/>
          <w:szCs w:val="28"/>
        </w:rPr>
        <w:t>, в дальнейшем именуемые Стороны, заключили настоящее Соглашение о нижеследующем.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района передает, а Администрация поселения принимает осуществление части полномочий по решению вопросов местного значения муниципального района «Красночикойский район» (далее – Район), за исключением исключительных полномочий представительного органа местного самоуправления, в том числе по нормативному регулированию в области данного вопроса местного значения, а также полномочий исполнительно-распорядительного органа местного самоуправления в области контроля за исполнением полномочий по решению вопросов местного значения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переданные полномочия), а именно: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организация в границах поселения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223C7B" w:rsidRDefault="00223C7B" w:rsidP="00223C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1.1.2.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5" w:history="1">
        <w:r>
          <w:rPr>
            <w:rStyle w:val="a6"/>
            <w:rFonts w:ascii="Times New Roman" w:hAnsi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1.1.4.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223C7B" w:rsidRDefault="00223C7B" w:rsidP="00223C7B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1.1.5.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участие в предупреждении и ликвидации последствий чрезвычайных ситуаций в границах поселения;</w:t>
      </w:r>
    </w:p>
    <w:p w:rsidR="00223C7B" w:rsidRDefault="00223C7B" w:rsidP="00223C7B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1.1.6. </w:t>
      </w:r>
      <w:r>
        <w:rPr>
          <w:rFonts w:ascii="Times New Roman" w:hAnsi="Times New Roman" w:cs="Times New Roman"/>
          <w:sz w:val="28"/>
          <w:szCs w:val="28"/>
          <w:lang w:eastAsia="en-US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1.1.7.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1.1.8.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223C7B" w:rsidRDefault="00223C7B" w:rsidP="00223C7B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1.1.9.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6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7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</w:t>
      </w:r>
      <w:hyperlink r:id="rId8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уведомлении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планируемых строительстве или реконструкции объекта индивидуального жилищного строительства или </w:t>
      </w:r>
      <w:r>
        <w:rPr>
          <w:rFonts w:ascii="Times New Roman" w:hAnsi="Times New Roman" w:cs="Times New Roman"/>
          <w:sz w:val="28"/>
          <w:szCs w:val="28"/>
        </w:rPr>
        <w:lastRenderedPageBreak/>
        <w:t>садового дома (далее - уведомление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hyperlink r:id="rId9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уведомлении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</w:r>
      <w:hyperlink r:id="rId10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предельными параметрами разрешенного строительства, реконструкции объектов капитального строительства, установленными </w:t>
      </w:r>
      <w:hyperlink r:id="rId11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застройки, </w:t>
      </w:r>
      <w:hyperlink r:id="rId12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документацией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приведения в соответствие с установленными требованиями в случаях, предусмотренных Градостроительным </w:t>
      </w:r>
      <w:hyperlink r:id="rId13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1.1.10. организация ритуальных услуг и содержание мест захоронения;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1.1.11.  осуществление мероприятий по обеспечению безопасности людей на водных объектах, охране их жизни и здоровья;</w:t>
      </w:r>
    </w:p>
    <w:p w:rsidR="00223C7B" w:rsidRDefault="00223C7B" w:rsidP="00223C7B">
      <w:pPr>
        <w:widowControl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1.1.12.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223C7B" w:rsidRDefault="00223C7B" w:rsidP="00223C7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  <w:t xml:space="preserve">Реализацию переданных полномочий осуществляет Администрации поселения, которая действует в пределах полномочий, определенных настоящим Соглашением, в соответствии с действующим законодательством Российской Федерации, муниципальными правовыми актами Района. 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1.3.</w:t>
      </w:r>
      <w:r>
        <w:rPr>
          <w:rFonts w:ascii="Times New Roman" w:hAnsi="Times New Roman" w:cs="Times New Roman"/>
          <w:sz w:val="28"/>
          <w:szCs w:val="28"/>
        </w:rPr>
        <w:tab/>
        <w:t>Администрация района в целях реализации переданных полномочий передает исполнение следующих полномочий: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1.3.1.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Обеспечение заключения договоров и соглашений с физическими и юридическими лицами, а также правового сопровождения, необходимого для реализации настоящего Соглашения: подготовка и принятие в соответствии с законодательством муниципальных правовых </w:t>
      </w:r>
      <w:r>
        <w:rPr>
          <w:rFonts w:ascii="Times New Roman" w:hAnsi="Times New Roman" w:cs="Times New Roman"/>
          <w:sz w:val="28"/>
          <w:szCs w:val="28"/>
        </w:rPr>
        <w:lastRenderedPageBreak/>
        <w:t>актов поселения, обеспечивающих осуществление переданных полномочий, за исключением исключительных полномочий представительного органа местного самоуправления, в том числе по нормативному регулированию в области данного вопроса местного значения, а также полномочий исполнительно-распорядительного органа местного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самоуправления в области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полномочий по решению вопроса местного значения.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1.3.2.</w:t>
      </w:r>
      <w:r>
        <w:rPr>
          <w:rFonts w:ascii="Times New Roman" w:hAnsi="Times New Roman" w:cs="Times New Roman"/>
          <w:sz w:val="28"/>
          <w:szCs w:val="28"/>
        </w:rPr>
        <w:tab/>
        <w:t>Организационное, материально-техническое обеспечение и программное сопровождение мероприятий по осуществлению переданных полномочий.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1.3.3.</w:t>
      </w:r>
      <w:r>
        <w:rPr>
          <w:rFonts w:ascii="Times New Roman" w:hAnsi="Times New Roman" w:cs="Times New Roman"/>
          <w:sz w:val="28"/>
          <w:szCs w:val="28"/>
        </w:rPr>
        <w:tab/>
        <w:t>Взаимодействие с органами государственной власти и органами местного самоуправления, предоставление информации (аналитических справок, отчетов и т.д.) по осуществлению переданных полномочий на основе данных Администрации района.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3C7B" w:rsidRDefault="00223C7B" w:rsidP="00223C7B">
      <w:pPr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Обязанности и права сторон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rStyle w:val="aa"/>
        </w:rPr>
      </w:pP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</w:pPr>
      <w:r>
        <w:rPr>
          <w:rStyle w:val="aa"/>
          <w:sz w:val="28"/>
          <w:szCs w:val="28"/>
        </w:rPr>
        <w:t>2.1.  Администрация района обязана: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Отчитываться перед Советом муниципального района «Красночикойский район», о результатах контрольных мероприятий за исполнением Администрацией поселения полномочий, а также за целевым использованием предоставленных финансовых средств (межбюджетных трансфертов).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Ежемесячно передавать Администрации поселения в порядке, установленном пунктом 3 настоящего Соглашения, финансовые средства (межбюджетные трансферты) на реализацию полномочий, предусмотренных пунктом 1.1 настоящего соглашения из бюджета района в размере определенным пунктом 3.2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Передать Администрации поселения в порядке, установленном пунктом 4 настоящего Соглашения, движимое и недвижимое имущество, находящееся в собственности района (далее – материальные средства района) на реализацию полномочий, предусмотренных пунктом 1.1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Представлять Администрации поселения информацию, необходимую для осуществления полномочий, предусмотренных пунктом 1.1 настоящего соглашения и оказывать методическую помощь в осуществлении переданных полномочий.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a"/>
          <w:sz w:val="28"/>
          <w:szCs w:val="28"/>
        </w:rPr>
        <w:t>2.2. Администрация поселения обязана: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Осуществлять полномочия, предусмотренные пунктом 1.1 настоящего Соглашения, в соответствии с требованиями действующего законодательства.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Обеспечивать целевое использование финансовых средств (межбюджетных трансфертов) и материальных средств района исключительно на осуществление полномочий, предусмотренных пунктом 1.1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2.2.3. Предоставлять Администрации района ежеквартальный отчёт о ходе исполнения полномочий, использовании финансовых средств (межбюджетных трансфертов) и материальных средств района, а также иную информацию в порядке, предусмотренном пунктом 5.2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  Представлять Совету муниципального района «Красночикойский район», по письменному запросу отчетность о ходе исполнения полномочий, предусмотренных пунктом 1.1 настоящего Соглашения, использовании финансовых средств (межбюджетных трансфертов), а также другой информации.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 Обеспечить возврат неиспользованных финансовых средств (межбюджетных трансфертов) и материальных средств района в установленных настоящим соглашением случаях.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a"/>
          <w:sz w:val="28"/>
          <w:szCs w:val="28"/>
        </w:rPr>
        <w:t>2.3.  Администрация  района имеет право: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2.3.1.Осуществлять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Администрацией поселения полномочий, а также за целевым использованием предоставленных финансовых средств (межбюджетных трансфертов) и материальных средств района.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2.3.2.Получать от Администрации  поселения  информацию об использовании финансовых средств (межбюджетных трансфертов).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2.3.3.Требовать возврата суммы перечисленных финансовых средств (межбюджетных трансфертов) в случае их нецелевого использования.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2.3.4.Требовать возврата суммы перечисленных финансовых средств (межбюджетных трансфертов) в случае неисполнения администрацией поселения полномочий, предусмотренных пунктом 1.1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a"/>
          <w:sz w:val="28"/>
          <w:szCs w:val="28"/>
        </w:rPr>
        <w:t>2.4. Администрация  поселения имеет право: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2.4.1. На финансовое обеспечение полномочий, предусмотренных пунктом 1.1 настоящего Соглашения, за счет межбюджетных трансфертов, предоставляемых Администрацией района в порядке, предусмотренном пунктом 5.2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2.4.2. На обеспечение полномочий, предусмотренных пунктом 1.1 настоящего Соглашения, необходимыми материальными ресурсами, предоставляемыми Администрацией района.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2.4.3. Запрашивать у Администрации района информацию, необходимую для осуществления полномочий, предусмотренных пунктом 1.1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2.4.4. Приостановить на срок до 1 месяца, а по окончании указанного срока прекратить исполнение полномочий, предусмотренных пунктом 1.1 настоящего Соглашения, при </w:t>
      </w:r>
      <w:proofErr w:type="spellStart"/>
      <w:r>
        <w:rPr>
          <w:sz w:val="28"/>
          <w:szCs w:val="28"/>
        </w:rPr>
        <w:t>непредоставлении</w:t>
      </w:r>
      <w:proofErr w:type="spellEnd"/>
      <w:r>
        <w:rPr>
          <w:sz w:val="28"/>
          <w:szCs w:val="28"/>
        </w:rPr>
        <w:t xml:space="preserve"> финансовых средств (межбюджетных трансфертов) из бюджета района в течение трёх месяцев с момента последнего перечисления.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2.4.5. Осуществлять взаимодействие с заинтересованными органами государственной власти, в том числе заключать соглашения о </w:t>
      </w:r>
      <w:r>
        <w:rPr>
          <w:sz w:val="28"/>
          <w:szCs w:val="28"/>
        </w:rPr>
        <w:lastRenderedPageBreak/>
        <w:t>взаимодействии по вопросам реализации полномочий, предусмотренных в пункте 1.1 настоящего Соглашения.</w:t>
      </w:r>
    </w:p>
    <w:p w:rsidR="00223C7B" w:rsidRDefault="00223C7B" w:rsidP="00223C7B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2.4.6. Дополнительно использовать собственные материальные ресурсы и финансовые средства, в случаях и порядке, предусмотренных решением Совета сельского поселения.</w:t>
      </w:r>
    </w:p>
    <w:p w:rsidR="00223C7B" w:rsidRDefault="00223C7B" w:rsidP="00223C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Ежегодный объем межбюджетных трансфертов, необходимых для осуществления передаваемых полномочий, финансовые санкции за неисполнение соглашения</w:t>
      </w:r>
    </w:p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Финансовое обеспечение (межбюджетные трансферты) для реализации Администрацией поселения переданных Администрацией района полномочий осуществляется в размере, предусмотренном решением Совета муниципального района «Красночикойский район» о бюджете на 2018 год в соответствии с Приложением № 1 к настоящему Соглашению.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Межбюджетные трансферты для осуществления переданных полномочий зачисляются в бюджет поселения ежемесячно в размере 1/12 годового объема в срок до 25 числа месяца.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За нарушение сроков перечисления в бюджет поселения межбюджетных трансфертов для реализации переданных полномочий по настоящему Соглашению, Администрация района уплачивает в бюджет поселения неустойку в размере 0,01 % от ежеквартальной суммы межбюджетных трансфертов.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За неисполнение и (или) ненадлежащее исполнение переданных по настоящему Соглашению полномочий Администрация поселения уплачивает в бюджет Района неустойку в размере 0,01 % от ежеквартальной суммы межбюджетных трансфертов.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Финансирование Администрацией района мероприятий по переданным полномочиям осуществляется в рамках средств, предусмотренных Приложением № 1 к настоящему Соглашению.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В случае необходимости проведения дополнительных мероприятий в рамках исполнения Администрацией поселений переданных полномочий, финансирование которых не предусмотрено настоящим Соглашением, финансирование данных расходов осуществляется в порядке и объемах, предусмотренных дополнительным соглашением к настоящему Соглашению.</w:t>
      </w:r>
    </w:p>
    <w:p w:rsidR="00223C7B" w:rsidRDefault="00223C7B" w:rsidP="00223C7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Порядок передачи и использования материальных средств района, в том числе перечень имущества, передаваемого для обеспечения осуществления передаваемых полномочий, порядок владения, пользования и распоряжения этим имуществом</w:t>
      </w:r>
    </w:p>
    <w:p w:rsidR="00223C7B" w:rsidRDefault="00223C7B" w:rsidP="00223C7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Материальные средства района, необходимые для осуществления переданных полномочий, передаются в безвозмездное пользование Администрации поселения согласно перечню материальных средств района.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4.2. Передача материальных средств района осуществляется путем составления акта-приема передачи, подписанного главами муниципальных образований.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Передача материальных средств осуществляется в течение одного месяца с момента подписания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Материальные средства, переданные в безвозмездное пользование, используются по целевому назначению.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В случае ненадлежащего использования материальных средств района, администрация района вправе истребовать данные средства у администрации поселения в течение пяти дней с момента установления факта ненадлежащего использования. Администрация поселения обязана обеспечить передачу материальных средств района в течение пятидневного срока с момента истребования данного имущества. При этом в перечень переданных средств, являющихся приложением к настоящему соглашению, подлежит изменению путем заключения дополнительного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 Затраты на эксплуатацию, ремонт, амортизацию, замену и обновление основных фондов, входящих в состав материальных средств поселения, переданных в безвозмездное пользование, учитываются при определении ежегодного объема межбюджетных трансфертов, перечисляемых из соответствующего бюджета в соответствии с пунктом 5.2 настоящего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После прекращения действия настоящего соглашения материальные средства района передаются администрацией поселения в администрацию района на основании акта-приема передачи, подписанного главами муниципальных образований, не позднее одного месяца со дня  прекращения действия соглашения.</w:t>
      </w:r>
    </w:p>
    <w:p w:rsidR="00223C7B" w:rsidRDefault="00223C7B" w:rsidP="00223C7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3C7B" w:rsidRDefault="00223C7B" w:rsidP="00223C7B">
      <w:pPr>
        <w:pStyle w:val="a7"/>
        <w:numPr>
          <w:ilvl w:val="0"/>
          <w:numId w:val="3"/>
        </w:numPr>
        <w:spacing w:before="0" w:beforeAutospacing="0" w:after="0" w:afterAutospacing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исполнением передаваемых полномочий, сроки и порядок предоставления отчетов об осуществлении переданных полномочий, использовании финансовых средств (межбюджетных трансфертов) и материальных ресурсов</w:t>
      </w:r>
    </w:p>
    <w:p w:rsidR="00223C7B" w:rsidRDefault="00223C7B" w:rsidP="00223C7B">
      <w:pPr>
        <w:pStyle w:val="a7"/>
        <w:spacing w:before="0" w:beforeAutospacing="0" w:after="0" w:afterAutospacing="0"/>
        <w:ind w:left="-360"/>
        <w:jc w:val="center"/>
        <w:rPr>
          <w:b/>
          <w:sz w:val="28"/>
          <w:szCs w:val="28"/>
        </w:rPr>
      </w:pP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ab/>
        <w:t xml:space="preserve">Администрация района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переданных полномочий и за целевым использованием денежных средств, предоставляемых для финансирования расходов по осуществлению переданных полномочий.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</w:t>
      </w:r>
      <w:r>
        <w:rPr>
          <w:rFonts w:ascii="Times New Roman" w:hAnsi="Times New Roman" w:cs="Times New Roman"/>
          <w:sz w:val="28"/>
          <w:szCs w:val="28"/>
        </w:rPr>
        <w:tab/>
        <w:t>Контроль осуществляется путем представления Администрацией поселения в Администрацию района письменных квартальных и годовых отчетов об осуществлении полномочий и использовании финансовых средств. Квартальные отчеты представляются до 20 числа месяца, следующего за последним месяцем квартала. Годовой отчет представляется до конца первого квартала следующего года.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5.3. Отчеты утверждаются главой района в течение 20 дней с даты их представления Администрацией поселения.</w:t>
      </w:r>
    </w:p>
    <w:p w:rsidR="00223C7B" w:rsidRDefault="00223C7B" w:rsidP="00223C7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Срок действия соглашения, основания и порядок изменения и расторжения соглашения, в том числе досрочного прекращения соглашения либо отдельных его положений, а также последствия изменения и расторжения соглашения</w:t>
      </w:r>
    </w:p>
    <w:p w:rsidR="00223C7B" w:rsidRDefault="00223C7B" w:rsidP="00223C7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ab/>
        <w:t xml:space="preserve">Настоящее Соглашение заключается сроком на 1 год. Срок действия  настоящего Соглашения с «01» января 2018 года по «31» декабря 2018 года. 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Настоящее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Действие настоящего соглашения распространяется на правоотношения, возникшие с 1 января 2018 года.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</w:t>
      </w:r>
      <w:r>
        <w:rPr>
          <w:rFonts w:ascii="Times New Roman" w:hAnsi="Times New Roman" w:cs="Times New Roman"/>
          <w:sz w:val="28"/>
          <w:szCs w:val="28"/>
        </w:rPr>
        <w:tab/>
        <w:t>Действие настоящего Соглашения прекращается в связи с истечением срока его действия либо в случаях досрочного прекращения.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6.5.</w:t>
      </w:r>
      <w:r>
        <w:rPr>
          <w:rFonts w:ascii="Times New Roman" w:hAnsi="Times New Roman" w:cs="Times New Roman"/>
          <w:sz w:val="28"/>
          <w:szCs w:val="28"/>
        </w:rPr>
        <w:tab/>
        <w:t>Действие настоящего Соглашения может быть прекращено досрочно в следующих случаях: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6.5.1. по взаимному согласию Сторон настоящего Соглашения. Решение Сторон о досрочном прекращении осуществления полномочий оформляется в порядке, установленном для заключения основного соглашения;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6.5.2. по инициативе Администрации района в случае установления факта ненадлежащего осуществления (или неосуществления) Администрацией поселения переданных полномочий, нецелевого использования межбюджетных трансфертов и (или) муниципального имущества при условии письменного уведомления Администрации поселения  за 1 месяц;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6.5.3. по инициативе одной из Сторон при условии письменного уведомления другой Стороны за 2 месяца до окончания срока действия настоящего Соглашения, за исключением случаев, когда до исполнения срока настоящего Соглашения осталось менее 2 месяцев;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6.5.4. в случае отказа Администрации поселения от исполнения переданных полномочий, когда отказ допускается настоящим Соглашением;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6.5.5. в случае вступления в силу решения суда.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6.6. Администрация поселения вправе отказаться от исполнения настоящего Соглашения в следующих случаях: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6.6.1. нарушение Администрацией района сроков предоставления межбюджетных трансфертов и (или) имущества более чем на 2 месяца;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6.6.2. принятие органами местного самоуправления Района, органами государственной власти нормативного правового акта, существенно изменяющего условия осуществления переданных полномочий.</w:t>
      </w:r>
    </w:p>
    <w:p w:rsidR="00223C7B" w:rsidRDefault="00223C7B" w:rsidP="00223C7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Заключительные положения</w:t>
      </w:r>
    </w:p>
    <w:p w:rsidR="00223C7B" w:rsidRDefault="00223C7B" w:rsidP="00223C7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7.1.</w:t>
      </w:r>
      <w:r>
        <w:rPr>
          <w:rFonts w:ascii="Times New Roman" w:hAnsi="Times New Roman" w:cs="Times New Roman"/>
          <w:sz w:val="28"/>
          <w:szCs w:val="28"/>
        </w:rPr>
        <w:tab/>
        <w:t xml:space="preserve">Администрация района и Администрация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договорились о сотрудничестве при исполнении настоящего Соглашения.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7.2.</w:t>
      </w:r>
      <w:r>
        <w:rPr>
          <w:rFonts w:ascii="Times New Roman" w:hAnsi="Times New Roman" w:cs="Times New Roman"/>
          <w:sz w:val="28"/>
          <w:szCs w:val="28"/>
        </w:rPr>
        <w:tab/>
        <w:t>Возникшие разногласия по вопросам исполнения настоящего Соглашения решаются путём переговоров в согласительной комиссии. В случае невозможности решения разногласий путём переговоров спор решается в судебном порядке.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7.3.</w:t>
      </w:r>
      <w:r>
        <w:rPr>
          <w:rFonts w:ascii="Times New Roman" w:hAnsi="Times New Roman" w:cs="Times New Roman"/>
          <w:sz w:val="28"/>
          <w:szCs w:val="28"/>
        </w:rPr>
        <w:tab/>
        <w:t>Настоящее Соглашение составлено в 2-х экземплярах, имеющих равную юридическую силу, на 10 листах.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7.4.</w:t>
      </w:r>
      <w:r>
        <w:rPr>
          <w:rFonts w:ascii="Times New Roman" w:hAnsi="Times New Roman" w:cs="Times New Roman"/>
          <w:sz w:val="28"/>
          <w:szCs w:val="28"/>
        </w:rPr>
        <w:tab/>
        <w:t xml:space="preserve">Все уведомления, дополнительные соглашения, а также иные документы, предусмотренные настоящим Соглашением или принимаемые в соответствии с ним, оформляются Сторонами в письменном виде и подлежат подписанию главами муниципальных образований и вступают в силу со дня их подписания, если иное не предусмотрено самим документом. </w:t>
      </w:r>
    </w:p>
    <w:p w:rsidR="00223C7B" w:rsidRDefault="00223C7B" w:rsidP="00223C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Реквизиты сторон</w:t>
      </w:r>
    </w:p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223C7B" w:rsidTr="00223C7B">
        <w:tc>
          <w:tcPr>
            <w:tcW w:w="4548" w:type="dxa"/>
          </w:tcPr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района «Красночикойский район»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7509000408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КПП 750901001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БИК 047601001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/С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40204810200000000125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, 59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223C7B" w:rsidRDefault="00223C7B">
            <w:pPr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223C7B" w:rsidRDefault="00223C7B">
            <w:pPr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Гостев</w:t>
            </w:r>
            <w:proofErr w:type="spellEnd"/>
          </w:p>
          <w:p w:rsidR="00223C7B" w:rsidRDefault="00223C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  <w:hideMark/>
          </w:tcPr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223C7B" w:rsidRDefault="00223C7B">
            <w:pPr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Администрация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 «Мензинское»</w:t>
            </w:r>
          </w:p>
          <w:p w:rsidR="00223C7B" w:rsidRDefault="00223C7B">
            <w:pPr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ИНН  7509003977                   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223C7B" w:rsidRDefault="00223C7B">
            <w:pPr>
              <w:shd w:val="clear" w:color="auto" w:fill="FFFFFF"/>
              <w:ind w:left="5"/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/С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>40204810400000000132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Менза, ул. Школьная, 6</w:t>
            </w: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C7B" w:rsidRDefault="00223C7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C7B" w:rsidRDefault="00223C7B">
            <w:pPr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23C7B" w:rsidRDefault="00223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«Мензинское»</w:t>
            </w:r>
          </w:p>
          <w:p w:rsidR="00223C7B" w:rsidRDefault="00223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 Арефьева</w:t>
            </w:r>
          </w:p>
          <w:p w:rsidR="00223C7B" w:rsidRDefault="00223C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23C7B" w:rsidRDefault="00223C7B" w:rsidP="00223C7B">
      <w:pPr>
        <w:shd w:val="clear" w:color="auto" w:fill="FFFFFF"/>
        <w:tabs>
          <w:tab w:val="left" w:pos="25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1 к Соглашению</w:t>
      </w:r>
    </w:p>
    <w:p w:rsidR="00223C7B" w:rsidRDefault="00223C7B" w:rsidP="00223C7B">
      <w:pPr>
        <w:shd w:val="clear" w:color="auto" w:fill="FFFFFF"/>
        <w:tabs>
          <w:tab w:val="left" w:pos="25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от  «23» ноября 2018 года</w:t>
      </w:r>
    </w:p>
    <w:p w:rsidR="00223C7B" w:rsidRDefault="00223C7B" w:rsidP="00223C7B">
      <w:pPr>
        <w:shd w:val="clear" w:color="auto" w:fill="FFFFFF"/>
        <w:tabs>
          <w:tab w:val="left" w:pos="25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23C7B" w:rsidRDefault="00223C7B" w:rsidP="00223C7B">
      <w:pPr>
        <w:shd w:val="clear" w:color="auto" w:fill="FFFFFF"/>
        <w:tabs>
          <w:tab w:val="left" w:pos="259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23C7B" w:rsidRDefault="00223C7B" w:rsidP="00223C7B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Объёмы межбюджетных трансфертов на 2018 год, необходимых для осуществления  администрацией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«Мензинское» 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передаваемых ей части полномочий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муниципального района «Красночикойский район» по решению вопросов местного значения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3C7B" w:rsidRDefault="00223C7B" w:rsidP="00223C7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>
        <w:rPr>
          <w:rFonts w:ascii="Times New Roman" w:hAnsi="Times New Roman" w:cs="Times New Roman"/>
          <w:spacing w:val="-3"/>
          <w:sz w:val="28"/>
          <w:szCs w:val="28"/>
        </w:rPr>
        <w:t xml:space="preserve">Объём межбюджетных трансфертов на 2019 год, необходимых для осуществления 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«Мензинское»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передаваемых ей части полномочий </w:t>
      </w:r>
      <w:r>
        <w:rPr>
          <w:rFonts w:ascii="Times New Roman" w:hAnsi="Times New Roman" w:cs="Times New Roman"/>
          <w:spacing w:val="-4"/>
          <w:sz w:val="28"/>
          <w:szCs w:val="28"/>
        </w:rPr>
        <w:t>муниципального района «Красночикойский район» по решению вопроса местного значения -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14" w:history="1">
        <w:r>
          <w:rPr>
            <w:rStyle w:val="a6"/>
            <w:rFonts w:ascii="Times New Roman" w:hAnsi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составляет </w:t>
      </w:r>
      <w:r>
        <w:rPr>
          <w:rFonts w:ascii="Times New Roman" w:hAnsi="Times New Roman" w:cs="Times New Roman"/>
          <w:b/>
          <w:sz w:val="28"/>
          <w:szCs w:val="28"/>
        </w:rPr>
        <w:t>296 000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23C7B" w:rsidRDefault="00223C7B" w:rsidP="00223C7B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Объём межбюджетных трансфертов на 2018 год, необходимых для осуществления 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«Мензинское»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передаваемых ей части полномочий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района «Красночикойский район» по решению вопроса местного значения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составляет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184 892 </w:t>
      </w:r>
      <w:r>
        <w:rPr>
          <w:rFonts w:ascii="Times New Roman" w:hAnsi="Times New Roman" w:cs="Times New Roman"/>
          <w:sz w:val="28"/>
          <w:szCs w:val="28"/>
          <w:lang w:eastAsia="en-US"/>
        </w:rPr>
        <w:t>рубля: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в границах поселения водоснабжения населения, водоотведения, снабжения населения топливом в пределах полномочий, установленных законодательством Российской Федерации – </w:t>
      </w:r>
      <w:r>
        <w:rPr>
          <w:rFonts w:ascii="Times New Roman" w:hAnsi="Times New Roman" w:cs="Times New Roman"/>
          <w:b/>
          <w:sz w:val="28"/>
          <w:szCs w:val="28"/>
        </w:rPr>
        <w:t xml:space="preserve">29 835 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– </w:t>
      </w:r>
      <w:r>
        <w:rPr>
          <w:rFonts w:ascii="Times New Roman" w:hAnsi="Times New Roman" w:cs="Times New Roman"/>
          <w:b/>
          <w:sz w:val="28"/>
          <w:szCs w:val="28"/>
        </w:rPr>
        <w:t>1 663</w:t>
      </w:r>
      <w:r>
        <w:rPr>
          <w:rFonts w:ascii="Times New Roman" w:hAnsi="Times New Roman" w:cs="Times New Roman"/>
          <w:sz w:val="28"/>
          <w:szCs w:val="28"/>
        </w:rPr>
        <w:t xml:space="preserve"> рубля;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предоставления транспортных услуг населению и организация транспортного обслуживания населения в границах–</w:t>
      </w:r>
      <w:r>
        <w:rPr>
          <w:rFonts w:ascii="Times New Roman" w:hAnsi="Times New Roman" w:cs="Times New Roman"/>
          <w:b/>
          <w:sz w:val="28"/>
          <w:szCs w:val="28"/>
        </w:rPr>
        <w:t xml:space="preserve">7 210 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223C7B" w:rsidRDefault="00223C7B" w:rsidP="00223C7B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предупреждении и ликвидации последствий чрезвычайных ситуаций в границах поселения –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11 650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рублей;</w:t>
      </w:r>
    </w:p>
    <w:p w:rsidR="00223C7B" w:rsidRDefault="00223C7B" w:rsidP="00223C7B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сохранение, использование и популяризация объектов культурного наследия (памятников истории и культуры), находящихся в собственности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</w:rPr>
        <w:t>14 084</w:t>
      </w:r>
      <w:r>
        <w:rPr>
          <w:rFonts w:ascii="Times New Roman" w:hAnsi="Times New Roman" w:cs="Times New Roman"/>
          <w:sz w:val="28"/>
          <w:szCs w:val="28"/>
        </w:rPr>
        <w:t xml:space="preserve"> рубля;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полосам– </w:t>
      </w:r>
      <w:r>
        <w:rPr>
          <w:rFonts w:ascii="Times New Roman" w:hAnsi="Times New Roman" w:cs="Times New Roman"/>
          <w:b/>
          <w:sz w:val="28"/>
          <w:szCs w:val="28"/>
        </w:rPr>
        <w:t>9 582</w:t>
      </w:r>
      <w:r>
        <w:rPr>
          <w:rFonts w:ascii="Times New Roman" w:hAnsi="Times New Roman" w:cs="Times New Roman"/>
          <w:sz w:val="28"/>
          <w:szCs w:val="28"/>
        </w:rPr>
        <w:t xml:space="preserve"> рубля;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участие в организации деятельности по сбору (в том числе раздельному сбору) и транспортированию твердых коммунальных отходов – </w:t>
      </w:r>
      <w:r>
        <w:rPr>
          <w:rFonts w:ascii="Times New Roman" w:hAnsi="Times New Roman" w:cs="Times New Roman"/>
          <w:b/>
          <w:sz w:val="28"/>
          <w:szCs w:val="28"/>
        </w:rPr>
        <w:t>36 844</w:t>
      </w:r>
      <w:r>
        <w:rPr>
          <w:rFonts w:ascii="Times New Roman" w:hAnsi="Times New Roman" w:cs="Times New Roman"/>
          <w:sz w:val="28"/>
          <w:szCs w:val="28"/>
        </w:rPr>
        <w:t xml:space="preserve"> рубля;</w:t>
      </w:r>
    </w:p>
    <w:p w:rsidR="00223C7B" w:rsidRDefault="00223C7B" w:rsidP="00223C7B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5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16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</w:t>
      </w:r>
      <w:hyperlink r:id="rId17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уведомлении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- уведомление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</w:r>
      <w:hyperlink r:id="rId18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уведомлении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</w:r>
      <w:hyperlink r:id="rId19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предельными параметрами разрешенного строительства, реконструкции объектов капитального строительства, установленными </w:t>
      </w:r>
      <w:hyperlink r:id="rId20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землепользования и застройки, </w:t>
      </w:r>
      <w:hyperlink r:id="rId21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документацией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соответствие с установленными требованиями в случаях, предусмотренных Градостроительным </w:t>
      </w:r>
      <w:hyperlink r:id="rId22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– </w:t>
      </w:r>
      <w:r>
        <w:rPr>
          <w:rFonts w:ascii="Times New Roman" w:hAnsi="Times New Roman" w:cs="Times New Roman"/>
          <w:b/>
          <w:sz w:val="28"/>
          <w:szCs w:val="28"/>
        </w:rPr>
        <w:t>35 211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ритуальных услуг и содержание мест захоронения – </w:t>
      </w:r>
      <w:r>
        <w:rPr>
          <w:rFonts w:ascii="Times New Roman" w:hAnsi="Times New Roman" w:cs="Times New Roman"/>
          <w:b/>
          <w:sz w:val="28"/>
          <w:szCs w:val="28"/>
        </w:rPr>
        <w:t xml:space="preserve">14 979 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223C7B" w:rsidRDefault="00223C7B" w:rsidP="00223C7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осуществление мероприятий по обеспечению безопасности людей на водных объектах, охране их жизни и здоровья – </w:t>
      </w:r>
      <w:r>
        <w:rPr>
          <w:rFonts w:ascii="Times New Roman" w:hAnsi="Times New Roman" w:cs="Times New Roman"/>
          <w:b/>
          <w:sz w:val="28"/>
          <w:szCs w:val="28"/>
        </w:rPr>
        <w:t>12 103</w:t>
      </w:r>
      <w:r>
        <w:rPr>
          <w:rFonts w:ascii="Times New Roman" w:hAnsi="Times New Roman" w:cs="Times New Roman"/>
          <w:sz w:val="28"/>
          <w:szCs w:val="28"/>
        </w:rPr>
        <w:t xml:space="preserve"> рубля;</w:t>
      </w:r>
    </w:p>
    <w:p w:rsidR="00223C7B" w:rsidRDefault="00223C7B" w:rsidP="00223C7B">
      <w:pPr>
        <w:widowControl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– </w:t>
      </w:r>
      <w:r>
        <w:rPr>
          <w:rFonts w:ascii="Times New Roman" w:hAnsi="Times New Roman" w:cs="Times New Roman"/>
          <w:b/>
          <w:sz w:val="28"/>
          <w:szCs w:val="28"/>
        </w:rPr>
        <w:t>11 731</w:t>
      </w:r>
      <w:r>
        <w:rPr>
          <w:rFonts w:ascii="Times New Roman" w:hAnsi="Times New Roman" w:cs="Times New Roman"/>
          <w:sz w:val="28"/>
          <w:szCs w:val="28"/>
        </w:rPr>
        <w:t xml:space="preserve"> рубль.</w:t>
      </w:r>
    </w:p>
    <w:p w:rsidR="00223C7B" w:rsidRDefault="00223C7B" w:rsidP="00223C7B">
      <w:pPr>
        <w:shd w:val="clear" w:color="auto" w:fill="FFFFFF"/>
        <w:jc w:val="both"/>
        <w:rPr>
          <w:i/>
          <w:sz w:val="28"/>
          <w:szCs w:val="28"/>
        </w:rPr>
      </w:pPr>
    </w:p>
    <w:p w:rsidR="00223C7B" w:rsidRDefault="00223C7B" w:rsidP="00223C7B">
      <w:pPr>
        <w:shd w:val="clear" w:color="auto" w:fill="FFFFFF"/>
        <w:jc w:val="both"/>
        <w:rPr>
          <w:i/>
          <w:sz w:val="28"/>
          <w:szCs w:val="28"/>
        </w:rPr>
      </w:pPr>
    </w:p>
    <w:p w:rsidR="00223C7B" w:rsidRDefault="00223C7B" w:rsidP="00223C7B">
      <w:pPr>
        <w:pStyle w:val="a8"/>
        <w:spacing w:after="0"/>
        <w:jc w:val="center"/>
        <w:rPr>
          <w:i/>
          <w:sz w:val="28"/>
          <w:szCs w:val="28"/>
        </w:rPr>
      </w:pPr>
    </w:p>
    <w:tbl>
      <w:tblPr>
        <w:tblW w:w="0" w:type="auto"/>
        <w:tblLook w:val="01E0"/>
      </w:tblPr>
      <w:tblGrid>
        <w:gridCol w:w="4789"/>
        <w:gridCol w:w="4782"/>
      </w:tblGrid>
      <w:tr w:rsidR="00223C7B" w:rsidTr="00223C7B">
        <w:tc>
          <w:tcPr>
            <w:tcW w:w="5069" w:type="dxa"/>
          </w:tcPr>
          <w:bookmarkEnd w:id="0"/>
          <w:p w:rsidR="00223C7B" w:rsidRDefault="00223C7B">
            <w:pPr>
              <w:shd w:val="clear" w:color="auto" w:fill="FFFFFF"/>
              <w:spacing w:line="269" w:lineRule="exact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223C7B" w:rsidRDefault="00223C7B">
            <w:pPr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223C7B" w:rsidRDefault="00223C7B">
            <w:pPr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Гостев</w:t>
            </w:r>
            <w:proofErr w:type="spellEnd"/>
          </w:p>
          <w:p w:rsidR="00223C7B" w:rsidRDefault="00223C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  <w:hideMark/>
          </w:tcPr>
          <w:p w:rsidR="00223C7B" w:rsidRDefault="00223C7B">
            <w:pPr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23C7B" w:rsidRDefault="00223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«Мензинское»</w:t>
            </w:r>
          </w:p>
          <w:p w:rsidR="00223C7B" w:rsidRDefault="00223C7B">
            <w:pPr>
              <w:tabs>
                <w:tab w:val="left" w:pos="2561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 Арефьева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223C7B" w:rsidRDefault="00223C7B" w:rsidP="00223C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C7B" w:rsidRPr="00223C7B" w:rsidRDefault="00223C7B" w:rsidP="00223C7B"/>
    <w:sectPr w:rsidR="00223C7B" w:rsidRPr="00223C7B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62513"/>
    <w:multiLevelType w:val="hybridMultilevel"/>
    <w:tmpl w:val="1C122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7E8"/>
    <w:rsid w:val="001A47E8"/>
    <w:rsid w:val="00223C7B"/>
    <w:rsid w:val="003C6B19"/>
    <w:rsid w:val="006319FB"/>
    <w:rsid w:val="007712C4"/>
    <w:rsid w:val="007D5E32"/>
    <w:rsid w:val="008F0196"/>
    <w:rsid w:val="00C74243"/>
    <w:rsid w:val="00D45756"/>
    <w:rsid w:val="00DC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7E8"/>
    <w:pPr>
      <w:ind w:left="720"/>
      <w:contextualSpacing/>
    </w:pPr>
  </w:style>
  <w:style w:type="paragraph" w:customStyle="1" w:styleId="ConsTitle">
    <w:name w:val="ConsTitle"/>
    <w:rsid w:val="001A47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A47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7E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223C7B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223C7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8">
    <w:name w:val="Body Text"/>
    <w:basedOn w:val="a"/>
    <w:link w:val="a9"/>
    <w:uiPriority w:val="99"/>
    <w:semiHidden/>
    <w:unhideWhenUsed/>
    <w:rsid w:val="00223C7B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link w:val="a8"/>
    <w:uiPriority w:val="99"/>
    <w:semiHidden/>
    <w:rsid w:val="00223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23C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223C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23A445F0F272E42449C5E299D0FE028B2ADE178B67C09413719947A031DAA045778BD6399E0B5F7049A212C9F0CD5F0C66203277D3c768D" TargetMode="External"/><Relationship Id="rId13" Type="http://schemas.openxmlformats.org/officeDocument/2006/relationships/hyperlink" Target="consultantplus://offline/ref=CA23A445F0F272E42449C5E299D0FE028B2ADE178B67C09413719947A031DAA045778BD63B91035F7049A212C9F0CD5F0C66203277D3c768D" TargetMode="External"/><Relationship Id="rId18" Type="http://schemas.openxmlformats.org/officeDocument/2006/relationships/hyperlink" Target="consultantplus://offline/ref=CA23A445F0F272E42449C5E299D0FE028B2ADE178B67C09413719947A031DAA045778BD6399E0B5F7049A212C9F0CD5F0C66203277D3c768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A23A445F0F272E42449C5E299D0FE028B2ADE178B67C09413719947A031DAA045778BD53A9C055F7049A212C9F0CD5F0C66203277D3c768D" TargetMode="External"/><Relationship Id="rId7" Type="http://schemas.openxmlformats.org/officeDocument/2006/relationships/hyperlink" Target="consultantplus://offline/ref=CA23A445F0F272E42449C5E299D0FE028B2ADE178B67C09413719947A031DAA05777D3D93D9D1C552506E447C5cF69D" TargetMode="External"/><Relationship Id="rId12" Type="http://schemas.openxmlformats.org/officeDocument/2006/relationships/hyperlink" Target="consultantplus://offline/ref=CA23A445F0F272E42449C5E299D0FE028B2ADE178B67C09413719947A031DAA045778BD53A9C055F7049A212C9F0CD5F0C66203277D3c768D" TargetMode="External"/><Relationship Id="rId17" Type="http://schemas.openxmlformats.org/officeDocument/2006/relationships/hyperlink" Target="consultantplus://offline/ref=CA23A445F0F272E42449C5E299D0FE028B2ADE178B67C09413719947A031DAA045778BD6399E0B5F7049A212C9F0CD5F0C66203277D3c768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A23A445F0F272E42449C5E299D0FE028B2ADE178B67C09413719947A031DAA05777D3D93D9D1C552506E447C5cF69D" TargetMode="External"/><Relationship Id="rId20" Type="http://schemas.openxmlformats.org/officeDocument/2006/relationships/hyperlink" Target="consultantplus://offline/ref=CA23A445F0F272E42449C5E299D0FE028B2ADE178B67C09413719947A031DAA045778BD53C9906522013B21680A4C44009793F3169D07082c76D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23A445F0F272E42449C5E299D0FE028B2ADE178B67C09413719947A031DAA045778BD73C9F0900755CB34AC5F5D7400C793C3076cD6AD" TargetMode="External"/><Relationship Id="rId11" Type="http://schemas.openxmlformats.org/officeDocument/2006/relationships/hyperlink" Target="consultantplus://offline/ref=CA23A445F0F272E42449C5E299D0FE028B2ADE178B67C09413719947A031DAA045778BD53C9906522013B21680A4C44009793F3169D07082c76DD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15" Type="http://schemas.openxmlformats.org/officeDocument/2006/relationships/hyperlink" Target="consultantplus://offline/ref=CA23A445F0F272E42449C5E299D0FE028B2ADE178B67C09413719947A031DAA045778BD73C9F0900755CB34AC5F5D7400C793C3076cD6A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A23A445F0F272E42449C5E299D0FE028A23DE14866CC09413719947A031DAA045778BD53D9901502F4CB70391FCC84513663F2E75D271c86BD" TargetMode="External"/><Relationship Id="rId19" Type="http://schemas.openxmlformats.org/officeDocument/2006/relationships/hyperlink" Target="consultantplus://offline/ref=CA23A445F0F272E42449C5E299D0FE028A23DE14866CC09413719947A031DAA045778BD53D9901502F4CB70391FCC84513663F2E75D271c86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A23A445F0F272E42449C5E299D0FE028B2ADE178B67C09413719947A031DAA045778BD6399E0B5F7049A212C9F0CD5F0C66203277D3c768D" TargetMode="External"/><Relationship Id="rId14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22" Type="http://schemas.openxmlformats.org/officeDocument/2006/relationships/hyperlink" Target="consultantplus://offline/ref=CA23A445F0F272E42449C5E299D0FE028B2ADE178B67C09413719947A031DAA045778BD63B91035F7049A212C9F0CD5F0C66203277D3c76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4730</Words>
  <Characters>26967</Characters>
  <Application>Microsoft Office Word</Application>
  <DocSecurity>0</DocSecurity>
  <Lines>224</Lines>
  <Paragraphs>63</Paragraphs>
  <ScaleCrop>false</ScaleCrop>
  <Company>Reanimator Extreme Edition</Company>
  <LinksUpToDate>false</LinksUpToDate>
  <CharactersWithSpaces>31634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6</cp:revision>
  <cp:lastPrinted>2018-12-21T05:40:00Z</cp:lastPrinted>
  <dcterms:created xsi:type="dcterms:W3CDTF">2018-12-21T05:08:00Z</dcterms:created>
  <dcterms:modified xsi:type="dcterms:W3CDTF">2018-12-24T02:43:00Z</dcterms:modified>
</cp:coreProperties>
</file>