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741" w:rsidRPr="00F4023C" w:rsidRDefault="00D31741" w:rsidP="00D3174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4023C">
        <w:rPr>
          <w:rFonts w:ascii="Times New Roman CYR" w:hAnsi="Times New Roman CYR" w:cs="Times New Roman CYR"/>
          <w:sz w:val="28"/>
          <w:szCs w:val="28"/>
        </w:rPr>
        <w:t xml:space="preserve">Сельское поселение </w:t>
      </w:r>
      <w:r w:rsidRPr="00F4023C">
        <w:rPr>
          <w:sz w:val="28"/>
          <w:szCs w:val="28"/>
        </w:rPr>
        <w:t>«</w:t>
      </w:r>
      <w:r w:rsidRPr="00F4023C">
        <w:rPr>
          <w:rFonts w:ascii="Times New Roman CYR" w:hAnsi="Times New Roman CYR" w:cs="Times New Roman CYR"/>
          <w:sz w:val="28"/>
          <w:szCs w:val="28"/>
        </w:rPr>
        <w:t>Альбитуйское</w:t>
      </w:r>
      <w:r w:rsidRPr="00F4023C">
        <w:rPr>
          <w:sz w:val="28"/>
          <w:szCs w:val="28"/>
        </w:rPr>
        <w:t>»</w:t>
      </w:r>
    </w:p>
    <w:p w:rsidR="00D31741" w:rsidRPr="00F4023C" w:rsidRDefault="00D31741" w:rsidP="00D31741">
      <w:pPr>
        <w:autoSpaceDE w:val="0"/>
        <w:autoSpaceDN w:val="0"/>
        <w:adjustRightInd w:val="0"/>
        <w:spacing w:line="288" w:lineRule="atLeast"/>
        <w:jc w:val="center"/>
        <w:rPr>
          <w:b/>
          <w:bCs/>
          <w:sz w:val="28"/>
          <w:szCs w:val="28"/>
        </w:rPr>
      </w:pPr>
      <w:r w:rsidRPr="00F4023C">
        <w:rPr>
          <w:rFonts w:ascii="Times New Roman CYR" w:hAnsi="Times New Roman CYR" w:cs="Times New Roman CYR"/>
          <w:b/>
          <w:bCs/>
          <w:sz w:val="28"/>
          <w:szCs w:val="28"/>
        </w:rPr>
        <w:t xml:space="preserve">СОВЕТ СЕЛЬСКОГО ПОСЕЛЕНИЯ </w:t>
      </w:r>
      <w:r w:rsidRPr="00F4023C">
        <w:rPr>
          <w:b/>
          <w:bCs/>
          <w:sz w:val="28"/>
          <w:szCs w:val="28"/>
        </w:rPr>
        <w:t>«</w:t>
      </w:r>
      <w:r w:rsidRPr="00F4023C">
        <w:rPr>
          <w:rFonts w:ascii="Times New Roman CYR" w:hAnsi="Times New Roman CYR" w:cs="Times New Roman CYR"/>
          <w:b/>
          <w:bCs/>
          <w:sz w:val="28"/>
          <w:szCs w:val="28"/>
        </w:rPr>
        <w:t>АЛЬБИТУЙСКОЕ</w:t>
      </w:r>
      <w:r w:rsidRPr="00F4023C">
        <w:rPr>
          <w:b/>
          <w:bCs/>
          <w:sz w:val="28"/>
          <w:szCs w:val="28"/>
        </w:rPr>
        <w:t>»</w:t>
      </w:r>
    </w:p>
    <w:p w:rsidR="00D31741" w:rsidRPr="00F4023C" w:rsidRDefault="00D31741" w:rsidP="00D31741">
      <w:pPr>
        <w:tabs>
          <w:tab w:val="left" w:pos="3480"/>
        </w:tabs>
        <w:autoSpaceDE w:val="0"/>
        <w:autoSpaceDN w:val="0"/>
        <w:adjustRightInd w:val="0"/>
        <w:spacing w:line="288" w:lineRule="atLeast"/>
        <w:rPr>
          <w:sz w:val="28"/>
          <w:szCs w:val="28"/>
        </w:rPr>
      </w:pPr>
      <w:r w:rsidRPr="00F4023C">
        <w:rPr>
          <w:sz w:val="28"/>
          <w:szCs w:val="28"/>
        </w:rPr>
        <w:tab/>
      </w:r>
    </w:p>
    <w:p w:rsidR="00D31741" w:rsidRPr="00F4023C" w:rsidRDefault="00D31741" w:rsidP="00D31741">
      <w:pPr>
        <w:autoSpaceDE w:val="0"/>
        <w:autoSpaceDN w:val="0"/>
        <w:adjustRightInd w:val="0"/>
        <w:spacing w:line="288" w:lineRule="atLeast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4023C"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</w:p>
    <w:p w:rsidR="00D31741" w:rsidRPr="00F4023C" w:rsidRDefault="00D31741" w:rsidP="00D31741">
      <w:pPr>
        <w:autoSpaceDE w:val="0"/>
        <w:autoSpaceDN w:val="0"/>
        <w:adjustRightInd w:val="0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      .   .  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 w:rsidRPr="00F4023C">
        <w:rPr>
          <w:sz w:val="28"/>
          <w:szCs w:val="28"/>
        </w:rPr>
        <w:t xml:space="preserve">                                                                                              №  </w:t>
      </w:r>
    </w:p>
    <w:p w:rsidR="00D31741" w:rsidRPr="00F4023C" w:rsidRDefault="00D31741" w:rsidP="00D31741">
      <w:pPr>
        <w:autoSpaceDE w:val="0"/>
        <w:autoSpaceDN w:val="0"/>
        <w:adjustRightInd w:val="0"/>
        <w:spacing w:line="288" w:lineRule="atLeast"/>
        <w:rPr>
          <w:sz w:val="28"/>
          <w:szCs w:val="28"/>
        </w:rPr>
      </w:pPr>
      <w:bookmarkStart w:id="0" w:name="_GoBack"/>
      <w:bookmarkEnd w:id="0"/>
    </w:p>
    <w:p w:rsidR="00D31741" w:rsidRPr="00F4023C" w:rsidRDefault="00D31741" w:rsidP="00D31741">
      <w:pPr>
        <w:autoSpaceDE w:val="0"/>
        <w:autoSpaceDN w:val="0"/>
        <w:adjustRightInd w:val="0"/>
        <w:spacing w:line="288" w:lineRule="atLeast"/>
        <w:jc w:val="center"/>
        <w:rPr>
          <w:rFonts w:ascii="Times New Roman CYR" w:hAnsi="Times New Roman CYR" w:cs="Times New Roman CYR"/>
          <w:sz w:val="28"/>
          <w:szCs w:val="28"/>
        </w:rPr>
      </w:pPr>
      <w:r w:rsidRPr="00F4023C">
        <w:rPr>
          <w:rFonts w:ascii="Times New Roman CYR" w:hAnsi="Times New Roman CYR" w:cs="Times New Roman CYR"/>
          <w:sz w:val="28"/>
          <w:szCs w:val="28"/>
        </w:rPr>
        <w:t>с. Альбитуй</w:t>
      </w:r>
    </w:p>
    <w:p w:rsidR="00D31741" w:rsidRPr="00F4023C" w:rsidRDefault="00D31741" w:rsidP="00D31741">
      <w:pPr>
        <w:autoSpaceDE w:val="0"/>
        <w:autoSpaceDN w:val="0"/>
        <w:adjustRightInd w:val="0"/>
        <w:spacing w:line="288" w:lineRule="atLeast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D31741" w:rsidRPr="00F4023C" w:rsidRDefault="00D31741" w:rsidP="00D31741">
      <w:pPr>
        <w:widowControl w:val="0"/>
        <w:tabs>
          <w:tab w:val="left" w:pos="6516"/>
        </w:tabs>
        <w:autoSpaceDE w:val="0"/>
        <w:autoSpaceDN w:val="0"/>
        <w:jc w:val="center"/>
        <w:rPr>
          <w:b/>
          <w:sz w:val="28"/>
          <w:szCs w:val="28"/>
        </w:rPr>
      </w:pPr>
    </w:p>
    <w:p w:rsidR="00D31741" w:rsidRPr="00F4023C" w:rsidRDefault="00D31741" w:rsidP="00D31741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F4023C">
        <w:rPr>
          <w:b/>
          <w:sz w:val="28"/>
          <w:szCs w:val="28"/>
        </w:rPr>
        <w:t>Об утверждении Положения о муниципальном контроле в сфере благоустройства на территории сельского поселения «Альбитуйское» муниципального района «Красночикойский район»</w:t>
      </w:r>
    </w:p>
    <w:p w:rsidR="00D31741" w:rsidRPr="00F4023C" w:rsidRDefault="00D31741" w:rsidP="00D31741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D31741" w:rsidRPr="00F4023C" w:rsidRDefault="00D31741" w:rsidP="00D31741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F4023C">
        <w:rPr>
          <w:sz w:val="28"/>
          <w:szCs w:val="28"/>
        </w:rPr>
        <w:t xml:space="preserve">В соответствии с федеральными законами от 6 октября 2003 года </w:t>
      </w:r>
      <w:hyperlink r:id="rId5" w:history="1">
        <w:r w:rsidRPr="00F4023C">
          <w:rPr>
            <w:sz w:val="28"/>
            <w:szCs w:val="28"/>
          </w:rPr>
          <w:t>№ 131-ФЗ</w:t>
        </w:r>
      </w:hyperlink>
      <w:r w:rsidRPr="00F4023C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от 31 июля 2020 года </w:t>
      </w:r>
      <w:hyperlink r:id="rId6" w:history="1">
        <w:r w:rsidRPr="00F4023C">
          <w:rPr>
            <w:sz w:val="28"/>
            <w:szCs w:val="28"/>
          </w:rPr>
          <w:t>№ 248-ФЗ</w:t>
        </w:r>
      </w:hyperlink>
      <w:r w:rsidRPr="00F4023C">
        <w:rPr>
          <w:sz w:val="28"/>
          <w:szCs w:val="28"/>
        </w:rPr>
        <w:t xml:space="preserve"> «О государственном контроле (надзоре) и муниципальном контроле в Российской Федерации», </w:t>
      </w:r>
      <w:hyperlink r:id="rId7" w:history="1">
        <w:r w:rsidRPr="00F4023C">
          <w:rPr>
            <w:sz w:val="28"/>
            <w:szCs w:val="28"/>
          </w:rPr>
          <w:t>Правилами</w:t>
        </w:r>
      </w:hyperlink>
      <w:r w:rsidRPr="00F4023C">
        <w:rPr>
          <w:sz w:val="28"/>
          <w:szCs w:val="28"/>
        </w:rPr>
        <w:t xml:space="preserve"> благоустройства территории сельского поселения «Альбитуйское» утвержденными решением Совета сельского поселения «Альбитуйское» от 30.08.2021 г. № 34 , </w:t>
      </w:r>
      <w:r w:rsidRPr="00F4023C">
        <w:rPr>
          <w:rFonts w:cs="Arial"/>
          <w:sz w:val="28"/>
          <w:szCs w:val="28"/>
        </w:rPr>
        <w:t xml:space="preserve">руководствуясь Уставом сельского поселения «Альбитуйское», </w:t>
      </w:r>
      <w:r w:rsidRPr="00F4023C">
        <w:rPr>
          <w:sz w:val="28"/>
          <w:szCs w:val="28"/>
        </w:rPr>
        <w:t>Совет сельского поселения</w:t>
      </w:r>
      <w:proofErr w:type="gramEnd"/>
      <w:r w:rsidRPr="00F4023C">
        <w:rPr>
          <w:sz w:val="28"/>
          <w:szCs w:val="28"/>
        </w:rPr>
        <w:t xml:space="preserve"> «Альбитуйское» решил: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rPr>
          <w:sz w:val="28"/>
          <w:szCs w:val="28"/>
        </w:rPr>
      </w:pP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color w:val="FF0000"/>
          <w:sz w:val="28"/>
          <w:szCs w:val="28"/>
        </w:rPr>
      </w:pPr>
      <w:r w:rsidRPr="00F4023C">
        <w:rPr>
          <w:sz w:val="28"/>
          <w:szCs w:val="28"/>
        </w:rPr>
        <w:t xml:space="preserve">1. Утвердить прилагаемое </w:t>
      </w:r>
      <w:hyperlink w:anchor="P32" w:history="1">
        <w:r w:rsidRPr="00F4023C">
          <w:rPr>
            <w:sz w:val="28"/>
            <w:szCs w:val="28"/>
          </w:rPr>
          <w:t>Положение</w:t>
        </w:r>
      </w:hyperlink>
      <w:r w:rsidRPr="00F4023C">
        <w:rPr>
          <w:sz w:val="28"/>
          <w:szCs w:val="28"/>
        </w:rPr>
        <w:t xml:space="preserve"> о муниципальном контроле в сфере благоустройства на территории сельского поселения «Альбитуйское» муниципального района «Красночикойский район».</w:t>
      </w:r>
    </w:p>
    <w:p w:rsidR="00D31741" w:rsidRPr="00F4023C" w:rsidRDefault="00D31741" w:rsidP="00D31741">
      <w:pPr>
        <w:ind w:right="-2" w:firstLine="708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2.  Настоящее решение вступает в силу на следующий день после дня его официального обнародования</w:t>
      </w:r>
      <w:r w:rsidRPr="00F4023C">
        <w:rPr>
          <w:i/>
          <w:sz w:val="28"/>
          <w:szCs w:val="28"/>
        </w:rPr>
        <w:t>.</w:t>
      </w:r>
    </w:p>
    <w:p w:rsidR="00D31741" w:rsidRPr="00F4023C" w:rsidRDefault="00D31741" w:rsidP="00D31741">
      <w:pPr>
        <w:ind w:right="-2" w:firstLine="708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3. Настоящее решение обнародовать на информационных стендах сёл сельского поселения «Альбитуйское».</w:t>
      </w:r>
    </w:p>
    <w:p w:rsidR="00D31741" w:rsidRPr="00F4023C" w:rsidRDefault="00D31741" w:rsidP="00D31741">
      <w:pPr>
        <w:ind w:left="-709" w:right="-2" w:firstLine="709"/>
        <w:rPr>
          <w:sz w:val="28"/>
          <w:szCs w:val="28"/>
        </w:rPr>
      </w:pPr>
    </w:p>
    <w:p w:rsidR="00D31741" w:rsidRPr="00F4023C" w:rsidRDefault="00D31741" w:rsidP="00D31741">
      <w:pPr>
        <w:ind w:left="-709" w:right="-2" w:firstLine="709"/>
        <w:rPr>
          <w:sz w:val="28"/>
          <w:szCs w:val="28"/>
        </w:rPr>
      </w:pPr>
    </w:p>
    <w:p w:rsidR="00D31741" w:rsidRPr="00F4023C" w:rsidRDefault="00D31741" w:rsidP="00D31741">
      <w:pPr>
        <w:ind w:right="-2"/>
        <w:rPr>
          <w:sz w:val="28"/>
          <w:szCs w:val="28"/>
        </w:rPr>
      </w:pPr>
    </w:p>
    <w:p w:rsidR="00D31741" w:rsidRPr="00F4023C" w:rsidRDefault="00D31741" w:rsidP="00D31741">
      <w:pPr>
        <w:suppressAutoHyphens/>
        <w:ind w:right="-2"/>
        <w:rPr>
          <w:sz w:val="28"/>
          <w:szCs w:val="28"/>
          <w:lang w:eastAsia="ar-SA"/>
        </w:rPr>
      </w:pPr>
      <w:r w:rsidRPr="00F4023C">
        <w:rPr>
          <w:sz w:val="28"/>
          <w:szCs w:val="28"/>
          <w:lang w:eastAsia="ar-SA"/>
        </w:rPr>
        <w:t xml:space="preserve">Глава  сельского поселения «Альбитуйское»                           В.А. Ланцов </w:t>
      </w:r>
    </w:p>
    <w:p w:rsidR="00D31741" w:rsidRPr="00F4023C" w:rsidRDefault="00D31741" w:rsidP="00D31741">
      <w:pPr>
        <w:widowControl w:val="0"/>
        <w:autoSpaceDE w:val="0"/>
        <w:autoSpaceDN w:val="0"/>
        <w:rPr>
          <w:rFonts w:ascii="Arial" w:hAnsi="Arial" w:cs="Arial"/>
          <w:szCs w:val="20"/>
        </w:rPr>
      </w:pPr>
      <w:r w:rsidRPr="00F4023C">
        <w:rPr>
          <w:rFonts w:ascii="Arial" w:hAnsi="Arial" w:cs="Arial"/>
          <w:szCs w:val="20"/>
        </w:rPr>
        <w:br w:type="page"/>
      </w:r>
    </w:p>
    <w:p w:rsidR="00D31741" w:rsidRPr="00F4023C" w:rsidRDefault="00D31741" w:rsidP="00D31741">
      <w:pPr>
        <w:suppressAutoHyphens/>
        <w:ind w:left="5103"/>
        <w:jc w:val="center"/>
        <w:rPr>
          <w:bCs/>
          <w:sz w:val="28"/>
          <w:szCs w:val="28"/>
          <w:lang w:eastAsia="ar-SA"/>
        </w:rPr>
      </w:pPr>
      <w:r w:rsidRPr="00F4023C">
        <w:rPr>
          <w:bCs/>
          <w:sz w:val="28"/>
          <w:szCs w:val="28"/>
          <w:lang w:eastAsia="ar-SA"/>
        </w:rPr>
        <w:lastRenderedPageBreak/>
        <w:t>УТВЕРЖДЕНО</w:t>
      </w:r>
    </w:p>
    <w:p w:rsidR="00D31741" w:rsidRPr="00F4023C" w:rsidRDefault="00D31741" w:rsidP="00D31741">
      <w:pPr>
        <w:suppressAutoHyphens/>
        <w:ind w:left="5103"/>
        <w:jc w:val="center"/>
        <w:rPr>
          <w:sz w:val="28"/>
          <w:szCs w:val="28"/>
          <w:lang w:eastAsia="ar-SA"/>
        </w:rPr>
      </w:pPr>
      <w:r w:rsidRPr="00F4023C">
        <w:rPr>
          <w:sz w:val="28"/>
          <w:szCs w:val="28"/>
          <w:lang w:eastAsia="ar-SA"/>
        </w:rPr>
        <w:t>решением Совета сельского поселения «Альбитуйское»</w:t>
      </w:r>
    </w:p>
    <w:p w:rsidR="00D31741" w:rsidRPr="00F4023C" w:rsidRDefault="00D31741" w:rsidP="00D31741">
      <w:pPr>
        <w:suppressAutoHyphens/>
        <w:ind w:left="5387"/>
        <w:jc w:val="center"/>
        <w:rPr>
          <w:lang w:eastAsia="ar-SA"/>
        </w:rPr>
      </w:pPr>
      <w:r w:rsidRPr="00F4023C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_______</w:t>
      </w:r>
      <w:r w:rsidRPr="00F4023C">
        <w:rPr>
          <w:sz w:val="28"/>
          <w:szCs w:val="28"/>
          <w:lang w:eastAsia="ar-SA"/>
        </w:rPr>
        <w:t xml:space="preserve"> года №</w:t>
      </w:r>
      <w:r>
        <w:rPr>
          <w:sz w:val="28"/>
          <w:szCs w:val="28"/>
          <w:lang w:eastAsia="ar-SA"/>
        </w:rPr>
        <w:t>___</w:t>
      </w:r>
    </w:p>
    <w:p w:rsidR="00D31741" w:rsidRPr="00F4023C" w:rsidRDefault="00D31741" w:rsidP="00D31741">
      <w:pPr>
        <w:widowControl w:val="0"/>
        <w:autoSpaceDE w:val="0"/>
        <w:autoSpaceDN w:val="0"/>
        <w:jc w:val="right"/>
      </w:pPr>
    </w:p>
    <w:p w:rsidR="00D31741" w:rsidRPr="00F4023C" w:rsidRDefault="00D31741" w:rsidP="00D31741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D31741" w:rsidRPr="00F4023C" w:rsidRDefault="00D31741" w:rsidP="00D31741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1" w:name="P32"/>
      <w:bookmarkEnd w:id="1"/>
      <w:r w:rsidRPr="00F4023C">
        <w:rPr>
          <w:b/>
          <w:sz w:val="28"/>
          <w:szCs w:val="28"/>
        </w:rPr>
        <w:t>ПОЛОЖЕНИЕ</w:t>
      </w:r>
    </w:p>
    <w:p w:rsidR="00D31741" w:rsidRPr="00F4023C" w:rsidRDefault="00D31741" w:rsidP="00D31741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F4023C">
        <w:rPr>
          <w:b/>
          <w:sz w:val="28"/>
          <w:szCs w:val="28"/>
        </w:rPr>
        <w:t>о муниципальном контроле в сфере благоустройства</w:t>
      </w:r>
    </w:p>
    <w:p w:rsidR="00D31741" w:rsidRPr="00F4023C" w:rsidRDefault="00D31741" w:rsidP="00D31741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F4023C">
        <w:rPr>
          <w:b/>
          <w:sz w:val="28"/>
          <w:szCs w:val="28"/>
        </w:rPr>
        <w:t xml:space="preserve">на </w:t>
      </w:r>
      <w:proofErr w:type="gramStart"/>
      <w:r w:rsidRPr="00F4023C">
        <w:rPr>
          <w:b/>
          <w:sz w:val="28"/>
          <w:szCs w:val="28"/>
        </w:rPr>
        <w:t>территории</w:t>
      </w:r>
      <w:proofErr w:type="gramEnd"/>
      <w:r w:rsidRPr="00F4023C">
        <w:rPr>
          <w:b/>
          <w:sz w:val="28"/>
          <w:szCs w:val="28"/>
        </w:rPr>
        <w:t xml:space="preserve"> на территории сельского поселения «Альбитуйское» муниципального района «Красночикойский район»</w:t>
      </w:r>
    </w:p>
    <w:p w:rsidR="00D31741" w:rsidRPr="00F4023C" w:rsidRDefault="00D31741" w:rsidP="00D31741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8"/>
          <w:szCs w:val="28"/>
        </w:rPr>
      </w:pPr>
      <w:r w:rsidRPr="00F4023C">
        <w:rPr>
          <w:b/>
          <w:sz w:val="28"/>
          <w:szCs w:val="28"/>
        </w:rPr>
        <w:t>1. Общие положения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</w:pP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color w:val="FF0000"/>
          <w:sz w:val="28"/>
          <w:szCs w:val="28"/>
        </w:rPr>
      </w:pPr>
      <w:r w:rsidRPr="00F4023C">
        <w:rPr>
          <w:sz w:val="28"/>
          <w:szCs w:val="28"/>
        </w:rPr>
        <w:t>1.1. Настоящее Положение устанавливает порядок организации и осуществления муниципального контроля в сфере благоустройства на территории сельского поселения «Альбитуйское» муниципального района «Красночикойский район»  (далее – муниципальный контроль).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1.2. Органом местного самоуправления сельского поселения «Альбитуйское», уполномоченным на осуществление муниципального контроля, является администрация сельского поселения «Альбитуйское»</w:t>
      </w:r>
      <w:r w:rsidRPr="00F4023C">
        <w:rPr>
          <w:i/>
          <w:sz w:val="28"/>
          <w:szCs w:val="28"/>
        </w:rPr>
        <w:t xml:space="preserve"> </w:t>
      </w:r>
      <w:r w:rsidRPr="00F4023C">
        <w:rPr>
          <w:sz w:val="28"/>
          <w:szCs w:val="28"/>
        </w:rPr>
        <w:t>(далее – контрольный орган).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i/>
          <w:sz w:val="28"/>
          <w:szCs w:val="28"/>
        </w:rPr>
      </w:pPr>
      <w:r w:rsidRPr="00F4023C">
        <w:rPr>
          <w:sz w:val="28"/>
          <w:szCs w:val="28"/>
        </w:rPr>
        <w:t>Должностными лицами, уполномоченными на осуществление муниципального контроля (далее – инспекторы), являются сотрудники администрации сельского поселения «Альбитуйское»</w:t>
      </w:r>
      <w:r w:rsidRPr="00F4023C">
        <w:rPr>
          <w:i/>
          <w:sz w:val="28"/>
          <w:szCs w:val="28"/>
        </w:rPr>
        <w:t>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1.3. Инспекторы при осуществлении муниципального контроля реализуют права и </w:t>
      </w:r>
      <w:proofErr w:type="gramStart"/>
      <w:r w:rsidRPr="00F4023C">
        <w:rPr>
          <w:sz w:val="28"/>
          <w:szCs w:val="28"/>
        </w:rPr>
        <w:t>несут обязанности</w:t>
      </w:r>
      <w:proofErr w:type="gramEnd"/>
      <w:r w:rsidRPr="00F4023C">
        <w:rPr>
          <w:sz w:val="28"/>
          <w:szCs w:val="28"/>
        </w:rPr>
        <w:t>, соблюдают ограничения и запреты, установленные Федеральным законом от 31 июля 2020 года № 248-ФЗ «О государственном контроле (надзоре) и муниципальном контроле в Российской Федерации» (далее – Федеральный закон № 248-ФЗ).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1.4. </w:t>
      </w:r>
      <w:proofErr w:type="gramStart"/>
      <w:r w:rsidRPr="00F4023C">
        <w:rPr>
          <w:sz w:val="28"/>
          <w:szCs w:val="28"/>
        </w:rPr>
        <w:t xml:space="preserve">Предметом муниципального контроля является соблюдение юридическими лицами, индивидуальными предпринимателями и гражданами (далее – контролируемые лица) требований, содержащихся в </w:t>
      </w:r>
      <w:hyperlink r:id="rId8" w:history="1">
        <w:r w:rsidRPr="00F4023C">
          <w:rPr>
            <w:sz w:val="28"/>
            <w:szCs w:val="28"/>
          </w:rPr>
          <w:t>Правил</w:t>
        </w:r>
      </w:hyperlink>
      <w:r w:rsidRPr="00F4023C">
        <w:rPr>
          <w:sz w:val="28"/>
          <w:szCs w:val="28"/>
        </w:rPr>
        <w:t xml:space="preserve">ах благоустройства территории сельского поселения «Альбитуйское» утвержденными решением Совета сельского поселения «Альбитуйское» от 30.08.2021 г. № 34 </w:t>
      </w:r>
      <w:r w:rsidRPr="00F4023C">
        <w:rPr>
          <w:i/>
          <w:sz w:val="28"/>
          <w:szCs w:val="28"/>
        </w:rPr>
        <w:t xml:space="preserve"> </w:t>
      </w:r>
      <w:r w:rsidRPr="00F4023C">
        <w:rPr>
          <w:sz w:val="28"/>
          <w:szCs w:val="28"/>
        </w:rPr>
        <w:t>(далее – Правила благоустройства), а также</w:t>
      </w:r>
      <w:r w:rsidRPr="00F4023C">
        <w:rPr>
          <w:rFonts w:ascii="Arial" w:hAnsi="Arial" w:cs="Arial"/>
          <w:sz w:val="28"/>
          <w:szCs w:val="28"/>
        </w:rPr>
        <w:t xml:space="preserve"> </w:t>
      </w:r>
      <w:r w:rsidRPr="00F4023C">
        <w:rPr>
          <w:color w:val="000000"/>
          <w:sz w:val="28"/>
          <w:szCs w:val="28"/>
          <w:shd w:val="clear" w:color="auto" w:fill="FFFFFF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  <w:proofErr w:type="gramEnd"/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1.5. Объектами муниципального контроля (далее – объекты контроля) являются: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деятельность, действия (бездействие) контролируемых лиц в сфере благоустройства на </w:t>
      </w:r>
      <w:r w:rsidRPr="00F4023C">
        <w:rPr>
          <w:sz w:val="28"/>
          <w:szCs w:val="28"/>
          <w:lang w:eastAsia="ar-SA"/>
        </w:rPr>
        <w:t xml:space="preserve">территории </w:t>
      </w:r>
      <w:r w:rsidRPr="00F4023C">
        <w:rPr>
          <w:sz w:val="28"/>
          <w:szCs w:val="28"/>
        </w:rPr>
        <w:t>сельского поселения «Альбитуйское»,</w:t>
      </w:r>
      <w:r w:rsidRPr="00F4023C">
        <w:rPr>
          <w:i/>
          <w:sz w:val="28"/>
          <w:szCs w:val="28"/>
          <w:lang w:eastAsia="ar-SA"/>
        </w:rPr>
        <w:t xml:space="preserve"> </w:t>
      </w:r>
      <w:r w:rsidRPr="00F4023C">
        <w:rPr>
          <w:sz w:val="28"/>
          <w:szCs w:val="28"/>
        </w:rPr>
        <w:t xml:space="preserve">в рамках которых должны соблюдаться обязательные требования; 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  <w:lang w:eastAsia="ar-SA"/>
        </w:rPr>
        <w:lastRenderedPageBreak/>
        <w:t>элементы и объекты благоустройства, установленные Правилами благоустройства</w:t>
      </w:r>
      <w:r w:rsidRPr="00F4023C">
        <w:rPr>
          <w:sz w:val="28"/>
          <w:szCs w:val="28"/>
        </w:rPr>
        <w:t>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1.6. Контрольный орган обеспечивает учет объектов контроля в рамках осуществления муниципального контроля.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1.7. При сборе, обработке, анализе и учете сведений об объектах контроля для целей их учета контрольный орган использует информацию, представляемую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1.8. 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1.9. К отношениям, связанным с осуществлением муниципального контроля, применяются положения Федерального </w:t>
      </w:r>
      <w:hyperlink r:id="rId9" w:history="1">
        <w:r w:rsidRPr="00F4023C">
          <w:rPr>
            <w:sz w:val="28"/>
            <w:szCs w:val="28"/>
          </w:rPr>
          <w:t>закона</w:t>
        </w:r>
      </w:hyperlink>
      <w:r w:rsidRPr="00F4023C">
        <w:rPr>
          <w:sz w:val="28"/>
          <w:szCs w:val="28"/>
        </w:rPr>
        <w:t xml:space="preserve"> № 248-ФЗ.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F4023C">
        <w:rPr>
          <w:b/>
          <w:bCs/>
          <w:sz w:val="28"/>
          <w:szCs w:val="28"/>
        </w:rPr>
        <w:t xml:space="preserve">2. </w:t>
      </w:r>
      <w:r w:rsidRPr="00F4023C">
        <w:rPr>
          <w:b/>
          <w:bCs/>
          <w:sz w:val="28"/>
          <w:szCs w:val="28"/>
          <w:lang w:eastAsia="ar-SA"/>
        </w:rPr>
        <w:t>Управление рисками причинения вреда (ущерба) охраняемым законом ценностям при осуществлении муниципального контроля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2.1. Система оценки и управления рисками при осуществлении муниципального контроля не применяется.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F4023C">
        <w:rPr>
          <w:b/>
          <w:bCs/>
          <w:sz w:val="28"/>
          <w:szCs w:val="28"/>
        </w:rPr>
        <w:t xml:space="preserve">3. Профилактика рисков причинения вреда (ущерба) охраняемым законом ценностям 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3.1. При осуществлении муниципального контроля контрольный орган проводит следующие виды профилактических мероприятий: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1) информирование;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2) объявление предостережения;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3) консультирование.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3.2. </w:t>
      </w:r>
      <w:proofErr w:type="gramStart"/>
      <w:r w:rsidRPr="00F4023C">
        <w:rPr>
          <w:sz w:val="28"/>
          <w:szCs w:val="28"/>
        </w:rPr>
        <w:t>Информирование контролируемых лиц и иных заинтересованных лиц осуществляется в порядке, установленном статьей 46 Федерального закона № 248-ФЗ, посредством размещения соответствующих сведений на официальном сайте муниципального района «Красночикойский район</w:t>
      </w:r>
      <w:r>
        <w:rPr>
          <w:sz w:val="28"/>
          <w:szCs w:val="28"/>
        </w:rPr>
        <w:t xml:space="preserve"> </w:t>
      </w:r>
      <w:r w:rsidRPr="00F4023C">
        <w:rPr>
          <w:sz w:val="28"/>
          <w:szCs w:val="28"/>
        </w:rPr>
        <w:t>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  <w:proofErr w:type="gramEnd"/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3.5. Консультирование – это разъяснение по вопросам, связанным с организацией и осуществлением муниципального контроля, которое осуществляется инспектором контрольного органа, по обращениям контролируемых лиц и их представителей без взимания платы.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3.6. Консультирование может осуществляться инспектором контрольного органа по телефону, посредством видеоконференцсвязи, на </w:t>
      </w:r>
      <w:r w:rsidRPr="00F4023C">
        <w:rPr>
          <w:sz w:val="28"/>
          <w:szCs w:val="28"/>
        </w:rPr>
        <w:lastRenderedPageBreak/>
        <w:t>личном приеме либо в ходе проведения профилактического мероприятия, контрольного мероприятия.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3.7. Консультирование осуществляется по следующим вопросам: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1) компетенция контрольного органа;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2) организация и осуществление муниципального контроля;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3) порядок осуществления профилактических, контрольных мер;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4) применение мер ответственности за нарушение обязательных требований в сфере благоустройства.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3.8. По итогам консультирования информация в письменной форме контролируемым лицам и их представителям не предоставляется, за исключением случаев поступления от контролируемого лица (его представителя) запроса о предоставлении письменного ответа в порядке и сроки, установленные Федеральным законом от 2 мая 2006 года № 59-ФЗ «О порядке рассмотрения обращений граждан Российской Федерации».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3.9. В ходе консультирования не может предоставляться информация, содержащая оценку конкретного контрольного мероприятия, решений и (или) действий инспекторов,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3.10. 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3.11. Консультирование по однотипным обращениям контролируемых лиц и их представителей осуществляется посредством размещения на официальном сайте муниципального района «Красночикойский район</w:t>
      </w:r>
      <w:r>
        <w:rPr>
          <w:sz w:val="28"/>
          <w:szCs w:val="28"/>
        </w:rPr>
        <w:t xml:space="preserve"> </w:t>
      </w:r>
      <w:r w:rsidRPr="00F4023C">
        <w:rPr>
          <w:sz w:val="28"/>
          <w:szCs w:val="28"/>
        </w:rPr>
        <w:t xml:space="preserve">в информационно-телекоммуникационной сети «Интернет» по адресу </w:t>
      </w:r>
      <w:r w:rsidRPr="00F4023C">
        <w:rPr>
          <w:color w:val="00B0F0"/>
          <w:sz w:val="28"/>
          <w:szCs w:val="28"/>
        </w:rPr>
        <w:t>http://www.</w:t>
      </w:r>
      <w:r w:rsidRPr="00F4023C">
        <w:rPr>
          <w:color w:val="00B0F0"/>
          <w:sz w:val="28"/>
          <w:szCs w:val="28"/>
          <w:shd w:val="clear" w:color="auto" w:fill="FFFFFF"/>
        </w:rPr>
        <w:t>chikoy.75.ru</w:t>
      </w:r>
      <w:r w:rsidRPr="00F4023C">
        <w:rPr>
          <w:color w:val="00B0F0"/>
          <w:sz w:val="28"/>
          <w:szCs w:val="28"/>
        </w:rPr>
        <w:t xml:space="preserve"> </w:t>
      </w:r>
      <w:r w:rsidRPr="00F4023C">
        <w:rPr>
          <w:sz w:val="28"/>
          <w:szCs w:val="28"/>
        </w:rPr>
        <w:t>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3.12. </w:t>
      </w:r>
      <w:proofErr w:type="gramStart"/>
      <w:r w:rsidRPr="00F4023C">
        <w:rPr>
          <w:sz w:val="28"/>
          <w:szCs w:val="28"/>
        </w:rPr>
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 в сфере благоустройства (далее</w:t>
      </w:r>
      <w:proofErr w:type="gramEnd"/>
      <w:r w:rsidRPr="00F4023C">
        <w:rPr>
          <w:sz w:val="28"/>
          <w:szCs w:val="28"/>
        </w:rPr>
        <w:t xml:space="preserve"> – предостережение) и предлагает принять меры по обеспечению соблюдения обязательных требований.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3.13. </w:t>
      </w:r>
      <w:proofErr w:type="gramStart"/>
      <w:r w:rsidRPr="00F4023C">
        <w:rPr>
          <w:sz w:val="28"/>
          <w:szCs w:val="28"/>
        </w:rPr>
        <w:t xml:space="preserve">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</w:t>
      </w:r>
      <w:r w:rsidRPr="00F4023C">
        <w:rPr>
          <w:sz w:val="28"/>
          <w:szCs w:val="28"/>
        </w:rPr>
        <w:lastRenderedPageBreak/>
        <w:t>предложение о принятии мер по обеспечению соблюдения данных требований, и не может содержать требование представления контролируемым</w:t>
      </w:r>
      <w:proofErr w:type="gramEnd"/>
      <w:r w:rsidRPr="00F4023C">
        <w:rPr>
          <w:sz w:val="28"/>
          <w:szCs w:val="28"/>
        </w:rPr>
        <w:t xml:space="preserve"> лицом сведений и документов.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3.14. 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3.15. Контролируемое лицо вправе после получения предостережения подать в контрольный орган возражение в отношении указанного предостережения. Возражение направляется инспектору, объявившему предостережение, не позднее 15 календарных дней с момента получения предостережения.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F4023C">
        <w:rPr>
          <w:sz w:val="28"/>
          <w:szCs w:val="28"/>
        </w:rPr>
        <w:t>Возражение направляется контролируемым лицом в бумажном виде почтовым отправлением в контрольный орган либо в виде электронного документа, подписанного простой электронной подписью индивидуального предпринимателя, лица, уполномоченного действовать от имени юридического лица или усиленной квалифицированной электронной подписью индивидуального предпринимателя, лица, уполномоченного действовать от имени юридического лица, в случаях, установленных Федеральным законом № 248-ФЗ, на указанный в предостережении адрес электронной почты контрольного органа либо</w:t>
      </w:r>
      <w:proofErr w:type="gramEnd"/>
      <w:r w:rsidRPr="00F4023C">
        <w:rPr>
          <w:sz w:val="28"/>
          <w:szCs w:val="28"/>
        </w:rPr>
        <w:t xml:space="preserve"> посредством федеральной государственной информационной системы «Единый портал государственных и муниципальных услуг (функций)», а также иными указанными в предостережении способами.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3.16. Возражение должно содержать: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1) наименование контрольного органа, в который направляется возражение;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2) дату и номер предостережения направленного в адрес юридического лица, индивидуального предпринимателя, гражданина;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F4023C">
        <w:rPr>
          <w:sz w:val="28"/>
          <w:szCs w:val="28"/>
        </w:rPr>
        <w:t>3) указание на наименование юридического лица, фамилии, имени, отчества (при наличии), индивидуального предпринимателя,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  <w:proofErr w:type="gramEnd"/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4) идентификационный номер налогоплательщика – юридического лица, индивидуального предпринимателя, гражданина; 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5) обоснование позиции в отношении указанных в предостережении действий (бездействия) юридического лица, гражданина, индивидуального предпринимателя, которые приводят или могут привести к нарушению обязательных требований.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3.17. </w:t>
      </w:r>
      <w:proofErr w:type="gramStart"/>
      <w:r w:rsidRPr="00F4023C">
        <w:rPr>
          <w:sz w:val="28"/>
          <w:szCs w:val="28"/>
        </w:rPr>
        <w:t xml:space="preserve">По итогам рассмотрения контрольный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лица, индивидуального предпринимателя или гражданина </w:t>
      </w:r>
      <w:r w:rsidRPr="00F4023C">
        <w:rPr>
          <w:sz w:val="28"/>
          <w:szCs w:val="28"/>
        </w:rPr>
        <w:lastRenderedPageBreak/>
        <w:t>способом, включая направление в виде электронного документа, подписанного усиленной квалифицированной электронной подписью лица, принявшего решение о направлении предостережения, с использованием информационно-телекоммуникационной сети «Интернет», в том числе по адресу электронной почты юридического</w:t>
      </w:r>
      <w:proofErr w:type="gramEnd"/>
      <w:r w:rsidRPr="00F4023C">
        <w:rPr>
          <w:sz w:val="28"/>
          <w:szCs w:val="28"/>
        </w:rPr>
        <w:t xml:space="preserve"> </w:t>
      </w:r>
      <w:proofErr w:type="gramStart"/>
      <w:r w:rsidRPr="00F4023C">
        <w:rPr>
          <w:sz w:val="28"/>
          <w:szCs w:val="28"/>
        </w:rPr>
        <w:t>лица, индивидуального предпринимателя или гражданина, указанному соответственно в возражении на предостережение, в Едином государственном реестре юридических лиц, Едином государственном реестре индивидуальных предпринимателей либо размещенному на официальном сайте юридического лица, индивидуального предпринимателя в составе информации, размещение которой является обязательным в соответствии с законодательством Российской Федерации, либо посредством федеральной государственной информационной системы «Единый портал государственных и муниципальных услуг (функций)».</w:t>
      </w:r>
      <w:proofErr w:type="gramEnd"/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3.18. Возражения рассматриваются инспектором, объявившим предостережение не позднее 15 календарных дней с момента получения таких возражений.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3.19. По результатам рассмотрения доводов, представленных контролируемым лицом в возражениях, инспектор принимает одно из следующих решений: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1) в случае принятия доводов аннулирует направленное предостережение с внесением информации в журнал учета выдачи предостережений;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2) в случае </w:t>
      </w:r>
      <w:proofErr w:type="gramStart"/>
      <w:r w:rsidRPr="00F4023C">
        <w:rPr>
          <w:sz w:val="28"/>
          <w:szCs w:val="28"/>
        </w:rPr>
        <w:t>не принятия</w:t>
      </w:r>
      <w:proofErr w:type="gramEnd"/>
      <w:r w:rsidRPr="00F4023C">
        <w:rPr>
          <w:sz w:val="28"/>
          <w:szCs w:val="28"/>
        </w:rPr>
        <w:t xml:space="preserve"> доводов отказывает в удовлетворении возражения с указанием причины отказа.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center"/>
        <w:rPr>
          <w:b/>
          <w:sz w:val="28"/>
          <w:szCs w:val="28"/>
        </w:rPr>
      </w:pPr>
      <w:r w:rsidRPr="00F4023C">
        <w:rPr>
          <w:b/>
          <w:sz w:val="28"/>
          <w:szCs w:val="28"/>
        </w:rPr>
        <w:t>4. Осуществление муниципального контроля.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  <w:lang w:eastAsia="ar-SA"/>
        </w:rPr>
        <w:t xml:space="preserve">4.1. </w:t>
      </w:r>
      <w:r w:rsidRPr="00F4023C">
        <w:rPr>
          <w:sz w:val="28"/>
          <w:szCs w:val="28"/>
        </w:rPr>
        <w:t xml:space="preserve">В соответствии с </w:t>
      </w:r>
      <w:hyperlink r:id="rId10" w:history="1">
        <w:r w:rsidRPr="00F4023C">
          <w:rPr>
            <w:sz w:val="28"/>
            <w:szCs w:val="28"/>
          </w:rPr>
          <w:t>частью 2 статьи 61</w:t>
        </w:r>
      </w:hyperlink>
      <w:r w:rsidRPr="00F4023C">
        <w:rPr>
          <w:sz w:val="28"/>
          <w:szCs w:val="28"/>
        </w:rPr>
        <w:t xml:space="preserve"> Федерального закона № 248-ФЗ при осуществлении муниципального контроля в сфере благоустройства плановые контрольные мероприятия не проводятся.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  <w:lang w:eastAsia="ar-SA"/>
        </w:rPr>
        <w:t xml:space="preserve">4.2. </w:t>
      </w:r>
      <w:r w:rsidRPr="00F4023C">
        <w:rPr>
          <w:sz w:val="28"/>
          <w:szCs w:val="28"/>
        </w:rPr>
        <w:t xml:space="preserve">В соответствии с </w:t>
      </w:r>
      <w:hyperlink r:id="rId11" w:history="1">
        <w:r w:rsidRPr="00F4023C">
          <w:rPr>
            <w:sz w:val="28"/>
            <w:szCs w:val="28"/>
          </w:rPr>
          <w:t>частью 3 статьи 66</w:t>
        </w:r>
      </w:hyperlink>
      <w:r w:rsidRPr="00F4023C">
        <w:rPr>
          <w:sz w:val="28"/>
          <w:szCs w:val="28"/>
        </w:rPr>
        <w:t xml:space="preserve"> Федерального закона № 248-ФЗ все внеплановые контрольные мероприятия могут проводиться только после согласования с органами прокуратуры.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4.3. 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4.4. </w:t>
      </w:r>
      <w:proofErr w:type="gramStart"/>
      <w:r w:rsidRPr="00F4023C">
        <w:rPr>
          <w:sz w:val="28"/>
          <w:szCs w:val="28"/>
        </w:rPr>
        <w:t>Контрольными мероприятиями, осуществляемыми при взаимодействии с контролируемым лицом являются</w:t>
      </w:r>
      <w:proofErr w:type="gramEnd"/>
      <w:r w:rsidRPr="00F4023C">
        <w:rPr>
          <w:sz w:val="28"/>
          <w:szCs w:val="28"/>
        </w:rPr>
        <w:t>: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1) инспекционный визит;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2) документарная проверка;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3) выездная проверка.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</w:rPr>
      </w:pP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</w:rPr>
      </w:pPr>
      <w:r w:rsidRPr="00F4023C">
        <w:rPr>
          <w:b/>
          <w:sz w:val="28"/>
          <w:szCs w:val="28"/>
        </w:rPr>
        <w:t>4.5. Инспекционный визит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4.5.1. Под инспекционным визитом понимается контрольное </w:t>
      </w:r>
      <w:r w:rsidRPr="00F4023C">
        <w:rPr>
          <w:sz w:val="28"/>
          <w:szCs w:val="28"/>
        </w:rPr>
        <w:lastRenderedPageBreak/>
        <w:t>мероприятие, проводимое путем взаимодействия с конкретным контролируемым лицом и (или) владельцем (пользователем) производственного объекта.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4.5.2. 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4.5.3. В ходе инспекционного визита могут совершаться следующие контрольные действия: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1) осмотр;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2) опрос;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3) получение письменных объяснений;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4) инструментальное обследование;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4.5.4. 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4.5.5.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4.5.6. 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</w:rPr>
      </w:pPr>
      <w:r w:rsidRPr="00F4023C">
        <w:rPr>
          <w:b/>
          <w:sz w:val="28"/>
          <w:szCs w:val="28"/>
        </w:rPr>
        <w:t>4.6. Документарная проверка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4.6.1. 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4.6.2. 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4.6.3. В ходе документарной проверки могут совершаться следующие контрольные действия: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1) истребование документов;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2) получение письменных объяснений;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lastRenderedPageBreak/>
        <w:t>3) экспертиза.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4.6.4. В случае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4.6.5. Срок проведения документарной проверки не может превышать 10 рабочих дней. В указанный срок не включается период с момента: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1)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F4023C">
        <w:rPr>
          <w:sz w:val="28"/>
          <w:szCs w:val="28"/>
        </w:rPr>
        <w:t>2) 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  <w:proofErr w:type="gramEnd"/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4.6.6. 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Контролируемое лицо в срок, указанный в требовании о представлении документов, направляет </w:t>
      </w:r>
      <w:proofErr w:type="spellStart"/>
      <w:r w:rsidRPr="00F4023C">
        <w:rPr>
          <w:sz w:val="28"/>
          <w:szCs w:val="28"/>
        </w:rPr>
        <w:t>истребуемые</w:t>
      </w:r>
      <w:proofErr w:type="spellEnd"/>
      <w:r w:rsidRPr="00F4023C">
        <w:rPr>
          <w:sz w:val="28"/>
          <w:szCs w:val="28"/>
        </w:rPr>
        <w:t xml:space="preserve">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</w:t>
      </w:r>
      <w:proofErr w:type="spellStart"/>
      <w:r w:rsidRPr="00F4023C">
        <w:rPr>
          <w:sz w:val="28"/>
          <w:szCs w:val="28"/>
        </w:rPr>
        <w:t>истребуемые</w:t>
      </w:r>
      <w:proofErr w:type="spellEnd"/>
      <w:r w:rsidRPr="00F4023C">
        <w:rPr>
          <w:sz w:val="28"/>
          <w:szCs w:val="28"/>
        </w:rPr>
        <w:t xml:space="preserve"> документы.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 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4.6.7. 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</w:t>
      </w:r>
      <w:r w:rsidRPr="00F4023C">
        <w:rPr>
          <w:sz w:val="28"/>
          <w:szCs w:val="28"/>
        </w:rPr>
        <w:lastRenderedPageBreak/>
        <w:t xml:space="preserve">документы, которые могут быть получены этим органом от иных органов. 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4.6.8. Письменные объяснения могут быть запрошены инспектором от контролируемого лица или его представителя, свидетелей.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Указанные лица предоставляют инспектору письменные объяснения в свободной форме не позднее двух рабочих дней до даты завершения проверки.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Письменные объяснения оформляются путем составления письменного документа в свободной форме.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Инспектор вправе собственноручно составить письменные объяснения со слов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записало верно, и подписывают документ, указывая дату и место его составления. 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4.6.9. Экспертиза осуществляется экспертом или экспертной организацией по поручению контрольного органа.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Результаты экспертизы оформляются экспертным заключением по форме, утвержденной контрольным органом.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</w:pP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</w:rPr>
      </w:pPr>
      <w:r w:rsidRPr="00F4023C">
        <w:rPr>
          <w:b/>
          <w:sz w:val="28"/>
          <w:szCs w:val="28"/>
        </w:rPr>
        <w:t>4.7. Выездная проверка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4.7.1. 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4.7.2.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4.7.3. Выездная проверка проводится в случае, если не представляется возможным: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1) 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2) оценить соответствие деятельности, действий (бездействия) контролируемого лица и (или) принадлежащих ему и (или) используемых им </w:t>
      </w:r>
      <w:r w:rsidRPr="00F4023C">
        <w:rPr>
          <w:sz w:val="28"/>
          <w:szCs w:val="28"/>
        </w:rPr>
        <w:lastRenderedPageBreak/>
        <w:t>объектов контроля обязательным требованиям без выезда по месту нахождения (осуществления деятельности) контролируемого лица и совершения необходимых контрольных действий, предусмотренных в рамках иного вида контрольных мероприятий.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4.7.4. О проведении выездной проверки контролируемое лицо уведомляется путем направления копии решения о проведении выездной проверки не </w:t>
      </w:r>
      <w:proofErr w:type="gramStart"/>
      <w:r w:rsidRPr="00F4023C">
        <w:rPr>
          <w:sz w:val="28"/>
          <w:szCs w:val="28"/>
        </w:rPr>
        <w:t>позднее</w:t>
      </w:r>
      <w:proofErr w:type="gramEnd"/>
      <w:r w:rsidRPr="00F4023C">
        <w:rPr>
          <w:sz w:val="28"/>
          <w:szCs w:val="28"/>
        </w:rPr>
        <w:t xml:space="preserve"> чем за 24 часа до ее начала в порядке, предусмотренном статьей 21 Федерального закона № 248-ФЗ, если иное не предусмотрено федеральным законом о виде контроля.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4.7.5. Срок проведения выездной проверки не может превышать 10 рабочих дней. </w:t>
      </w:r>
      <w:proofErr w:type="gramStart"/>
      <w:r w:rsidRPr="00F4023C">
        <w:rPr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F4023C">
        <w:rPr>
          <w:sz w:val="28"/>
          <w:szCs w:val="28"/>
        </w:rPr>
        <w:t>микропредприятия</w:t>
      </w:r>
      <w:proofErr w:type="spellEnd"/>
      <w:r w:rsidRPr="00F4023C">
        <w:rPr>
          <w:sz w:val="28"/>
          <w:szCs w:val="28"/>
        </w:rPr>
        <w:t xml:space="preserve">, за исключением выездной проверки, основанием для проведения которой является пункт 6 части 1 статьи 57 Федерального закона № 248-ФЗ и которая для </w:t>
      </w:r>
      <w:proofErr w:type="spellStart"/>
      <w:r w:rsidRPr="00F4023C">
        <w:rPr>
          <w:sz w:val="28"/>
          <w:szCs w:val="28"/>
        </w:rPr>
        <w:t>микропредприятия</w:t>
      </w:r>
      <w:proofErr w:type="spellEnd"/>
      <w:r w:rsidRPr="00F4023C">
        <w:rPr>
          <w:sz w:val="28"/>
          <w:szCs w:val="28"/>
        </w:rPr>
        <w:t xml:space="preserve"> не может продолжаться более 40 часов.</w:t>
      </w:r>
      <w:proofErr w:type="gramEnd"/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4.7.6. В ходе выездной проверки могут совершаться следующие контрольные действия: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1) осмотр;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2) опрос;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3) получение письменных объяснений;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4) истребование документов;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5) экспертиза.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4.7.7. 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По результатам осмотра составляется протокол осмотра.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4.7.8. 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4.7.9.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Использование фотосъемки и видеозаписи для фиксации доказательств </w:t>
      </w:r>
      <w:r w:rsidRPr="00F4023C">
        <w:rPr>
          <w:sz w:val="28"/>
          <w:szCs w:val="28"/>
        </w:rPr>
        <w:lastRenderedPageBreak/>
        <w:t>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4.7.10. Представление контролируемым лицом </w:t>
      </w:r>
      <w:proofErr w:type="spellStart"/>
      <w:r w:rsidRPr="00F4023C">
        <w:rPr>
          <w:sz w:val="28"/>
          <w:szCs w:val="28"/>
        </w:rPr>
        <w:t>истребуемых</w:t>
      </w:r>
      <w:proofErr w:type="spellEnd"/>
      <w:r w:rsidRPr="00F4023C">
        <w:rPr>
          <w:sz w:val="28"/>
          <w:szCs w:val="28"/>
        </w:rPr>
        <w:t xml:space="preserve"> документов, письменных объяснений, проведение экспертизы осуществляется в соответствии с подпунктами 4.6.6, 4.6.8, 4.6.9 пункта 4.6 настоящего Положения.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4.7.11. 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</w:t>
      </w:r>
      <w:proofErr w:type="gramStart"/>
      <w:r w:rsidRPr="00F4023C">
        <w:rPr>
          <w:sz w:val="28"/>
          <w:szCs w:val="28"/>
        </w:rPr>
        <w:t>деятельности</w:t>
      </w:r>
      <w:proofErr w:type="gramEnd"/>
      <w:r w:rsidRPr="00F4023C">
        <w:rPr>
          <w:sz w:val="28"/>
          <w:szCs w:val="28"/>
        </w:rPr>
        <w:t xml:space="preserve">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частями 4 и 5 статьи 21 Федерального закона № 248-ФЗ.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center"/>
        <w:rPr>
          <w:b/>
          <w:sz w:val="28"/>
          <w:szCs w:val="28"/>
        </w:rPr>
      </w:pPr>
      <w:r w:rsidRPr="00F4023C">
        <w:rPr>
          <w:b/>
          <w:sz w:val="28"/>
          <w:szCs w:val="28"/>
        </w:rPr>
        <w:t xml:space="preserve">5. Случаи, при наступлении которых контролируемые лица </w:t>
      </w:r>
      <w:r w:rsidRPr="00F4023C">
        <w:rPr>
          <w:b/>
          <w:sz w:val="28"/>
          <w:szCs w:val="28"/>
        </w:rPr>
        <w:br/>
        <w:t xml:space="preserve">вправе представить в контрольный орган информацию </w:t>
      </w:r>
      <w:r w:rsidRPr="00F4023C">
        <w:rPr>
          <w:b/>
          <w:sz w:val="28"/>
          <w:szCs w:val="28"/>
        </w:rPr>
        <w:br/>
        <w:t>о невозможности присутствия при проведении контрольного мероприятия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5.1. Контролируемые лица вправе в соответствии с частью 8 статьи 31 Федерального закона № 248-ФЗ представить в контрольный орган информацию о невозможности присутствия при проведении контрольного мероприятия в случаях: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1) нахождения на стационарном лечении в медицинском учреждении;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2) нахождения за пределами Российской Федерации;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3) административного ареста;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4) 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5) признания недееспособным или ограниченно дееспособным решением суда, вступившим в законную силу.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6) наступления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5.2. Информация о невозможности присутствия при проведении контрольного мероприятия должна содержать: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1) описание обстоятельств, препятствующих присутствию при </w:t>
      </w:r>
      <w:r w:rsidRPr="00F4023C">
        <w:rPr>
          <w:sz w:val="28"/>
          <w:szCs w:val="28"/>
        </w:rPr>
        <w:lastRenderedPageBreak/>
        <w:t>проведении контрольных мероприятий и их продолжительность;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2) срок, необходимый для устранения обстоятельств, препятствующих присутствию при проведении контрольного мероприятия.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center"/>
        <w:rPr>
          <w:b/>
          <w:sz w:val="28"/>
          <w:szCs w:val="28"/>
        </w:rPr>
      </w:pPr>
      <w:r w:rsidRPr="00F4023C">
        <w:rPr>
          <w:b/>
          <w:sz w:val="28"/>
          <w:szCs w:val="28"/>
        </w:rPr>
        <w:t xml:space="preserve">6. Использование фотосъемки, аудио- и видеозаписи, </w:t>
      </w:r>
      <w:r w:rsidRPr="00F4023C">
        <w:rPr>
          <w:b/>
          <w:sz w:val="28"/>
          <w:szCs w:val="28"/>
        </w:rPr>
        <w:br/>
        <w:t>иных способов фиксации доказатель</w:t>
      </w:r>
      <w:proofErr w:type="gramStart"/>
      <w:r w:rsidRPr="00F4023C">
        <w:rPr>
          <w:b/>
          <w:sz w:val="28"/>
          <w:szCs w:val="28"/>
        </w:rPr>
        <w:t>ств пр</w:t>
      </w:r>
      <w:proofErr w:type="gramEnd"/>
      <w:r w:rsidRPr="00F4023C">
        <w:rPr>
          <w:b/>
          <w:sz w:val="28"/>
          <w:szCs w:val="28"/>
        </w:rPr>
        <w:t xml:space="preserve">и осуществлении </w:t>
      </w:r>
      <w:r w:rsidRPr="00F4023C">
        <w:rPr>
          <w:b/>
          <w:sz w:val="28"/>
          <w:szCs w:val="28"/>
        </w:rPr>
        <w:br/>
        <w:t>муниципального контроля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</w:pP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6.1. При проведении контрольных мероприятий может осуществляться фотосъемка, аудио- и видеозапись, иные способы фиксации доказательств.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приобщаются к акту контрольного мероприятия.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</w:pP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center"/>
        <w:rPr>
          <w:b/>
          <w:sz w:val="28"/>
          <w:szCs w:val="28"/>
        </w:rPr>
      </w:pPr>
      <w:r w:rsidRPr="00F4023C">
        <w:rPr>
          <w:b/>
          <w:sz w:val="28"/>
          <w:szCs w:val="28"/>
        </w:rPr>
        <w:t>7. Результаты контрольного мероприятия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7.1. Результаты контрольного мероприятия оформляются в порядке, установленном статьей 87 Федерального закона № 248-ФЗ.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7.2. По окончании проведения контрольного мероприятия составляется акт контрольного мероприятия (далее – акт). В случае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7.3. Оформление акта производится на месте проведения контрольного мероприятия в день окончания проведения такого мероприятия.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7.4. Контролируемое лицо или его представитель знакомится с содержанием акта на месте проведения контрольного мероприятия.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В случае проведения документарной проверки, а также в случае, если составление акта по результатам контрольного мероприятия на месте его проведения невозможно по причине совершения испытаний и экспертизы, контрольный орган направляет акт контролируемому лицу в порядке, установленном статьей 21 Федерального закона № 248-ФЗ.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7.5. Контролируемое лицо подписывает акт тем же способом, которым </w:t>
      </w:r>
      <w:r w:rsidRPr="00F4023C">
        <w:rPr>
          <w:sz w:val="28"/>
          <w:szCs w:val="28"/>
        </w:rPr>
        <w:lastRenderedPageBreak/>
        <w:t>изготовлен данный акт.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7.6. В случае несогласия с фактами, выводами, предложениями, изложенными в акте,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положений. При этом контролируемое лицо вправе приложить к таким возражениям документы, подтверждающие обоснованность возражений, или их копии либо в согласованный срок передать их в контрольный орган. Указанные документы могут быть направлены в форме электронных документов (пакета электронных документов).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</w:pPr>
      <w:r w:rsidRPr="00F4023C">
        <w:rPr>
          <w:sz w:val="28"/>
          <w:szCs w:val="28"/>
        </w:rPr>
        <w:t>7.7. В случае поступления в контрольный орган возражений, контрольный орган назначает консультации с контролируемым лицом по вопросу рассмотрения поступивших</w:t>
      </w:r>
      <w:r w:rsidRPr="00F4023C">
        <w:t xml:space="preserve"> </w:t>
      </w:r>
      <w:r w:rsidRPr="00F4023C">
        <w:rPr>
          <w:sz w:val="28"/>
          <w:szCs w:val="28"/>
        </w:rPr>
        <w:t>возражений, которые проводятся не позднее чем в течение 5 рабочих дней со дня поступления возражений.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Проведение консультаций по вопросу рассмотрения поступивших возражений осуществляются в ходе непосредственного визита контролируемого лица (его полномочного представителя) в контрольный орган.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В ходе таких консультаций контролируемое лицо вправе давать пояснения, представлять дополнительные документы или их заверенные копии, в том числе представлять информацию о предпочтительных сроках устранения выявленных нарушений обязательных требований.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7.8. Результаты консультаций по вопросу рассмотрения возражений оформляются в течение 1 рабочего дня протоколом консультаций, к которому прилагаются документы или их заверенные копии, представленные контролируемым лицом.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Протокол консультаций рассматривается контрольным органом при принятии решения по результатам проведения контрольного мероприятия.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7.9.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мероприятий. Инспектор 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7.10. 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 принять меры в соответствии со статьей 90 Федерального закона № 248-ФЗ.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7.11. </w:t>
      </w:r>
      <w:proofErr w:type="gramStart"/>
      <w:r w:rsidRPr="00F4023C">
        <w:rPr>
          <w:sz w:val="28"/>
          <w:szCs w:val="28"/>
        </w:rPr>
        <w:t xml:space="preserve">При выдаче контролируемому лицу предписания об устранении </w:t>
      </w:r>
      <w:r w:rsidRPr="00F4023C">
        <w:rPr>
          <w:sz w:val="28"/>
          <w:szCs w:val="28"/>
        </w:rPr>
        <w:lastRenderedPageBreak/>
        <w:t>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(далее – предписание), в нем указывается наименование контрольного органа, наименование контролируемого лица, дата, время и место оформления предписания, перечень нарушений обязательных требований с указанием наименований и структурных единиц правовых актов, их устанавливающих, сроки</w:t>
      </w:r>
      <w:proofErr w:type="gramEnd"/>
      <w:r w:rsidRPr="00F4023C">
        <w:rPr>
          <w:sz w:val="28"/>
          <w:szCs w:val="28"/>
        </w:rPr>
        <w:t xml:space="preserve"> исполнения предписания, по форме утвержденной муниципальным правовым актом.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7.12. Решения, принятые по результатам контрольного мероприятия, проведенного с грубым нарушением требований к организации и осуществлению муниципального контроля, подлежат отмене в соответствии со статьей 91 Федерального закона № 248-ФЗ.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7.13. Исполнение решений контрольного органа осуществляется в порядке, установленном статьями 92-95 Федерального закона № 248-ФЗ.</w:t>
      </w:r>
    </w:p>
    <w:p w:rsidR="00D31741" w:rsidRPr="00F4023C" w:rsidRDefault="00D31741" w:rsidP="00D317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7.14. До 31 декабря 2023 года подготовка контрольным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</w:t>
      </w:r>
      <w:proofErr w:type="gramStart"/>
      <w:r w:rsidRPr="00F4023C">
        <w:rPr>
          <w:sz w:val="28"/>
          <w:szCs w:val="28"/>
        </w:rPr>
        <w:t>на</w:t>
      </w:r>
      <w:proofErr w:type="gramEnd"/>
      <w:r w:rsidRPr="00F4023C">
        <w:rPr>
          <w:sz w:val="28"/>
          <w:szCs w:val="28"/>
        </w:rPr>
        <w:t xml:space="preserve"> бумажном носите.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F4023C">
        <w:rPr>
          <w:b/>
          <w:bCs/>
          <w:sz w:val="28"/>
          <w:szCs w:val="28"/>
        </w:rPr>
        <w:t>8. Обжалование решений контрольных органов,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F4023C">
        <w:rPr>
          <w:b/>
          <w:bCs/>
          <w:sz w:val="28"/>
          <w:szCs w:val="28"/>
        </w:rPr>
        <w:t>действий (бездействия) их должностных лиц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8.1. Досудебное обжалование решений контрольного органа, действий (бездействия) инспекторов осуществляется в соответствии с </w:t>
      </w:r>
      <w:hyperlink r:id="rId12" w:history="1">
        <w:r w:rsidRPr="00F4023C">
          <w:rPr>
            <w:sz w:val="28"/>
            <w:szCs w:val="28"/>
          </w:rPr>
          <w:t>главой 9</w:t>
        </w:r>
      </w:hyperlink>
      <w:r w:rsidRPr="00F4023C">
        <w:rPr>
          <w:sz w:val="28"/>
          <w:szCs w:val="28"/>
        </w:rPr>
        <w:t xml:space="preserve"> Федерального закона от 248-ФЗ, а также с учетом особенностей, установленных настоящим Положением.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Досудебный порядок подачи жалоб  при осуществлении муниципального контроля  не применяется.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8.2. Жалоба на решение контрольного органа, действия (бездействие) </w:t>
      </w:r>
      <w:r w:rsidRPr="00F4023C">
        <w:rPr>
          <w:sz w:val="28"/>
          <w:szCs w:val="28"/>
          <w:lang w:eastAsia="ar-SA"/>
        </w:rPr>
        <w:t xml:space="preserve">инспекторов </w:t>
      </w:r>
      <w:r w:rsidRPr="00F4023C">
        <w:rPr>
          <w:sz w:val="28"/>
          <w:szCs w:val="28"/>
        </w:rPr>
        <w:t xml:space="preserve">рассматривается главой </w:t>
      </w:r>
      <w:r>
        <w:rPr>
          <w:sz w:val="28"/>
          <w:szCs w:val="28"/>
          <w:lang w:eastAsia="ar-SA"/>
        </w:rPr>
        <w:t>сельского поселения «Альбитуйское»</w:t>
      </w:r>
      <w:r w:rsidRPr="00F4023C">
        <w:rPr>
          <w:sz w:val="28"/>
          <w:szCs w:val="28"/>
        </w:rPr>
        <w:t>.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 xml:space="preserve">8.3. Судебное обжалование решений </w:t>
      </w:r>
      <w:r w:rsidRPr="00F4023C">
        <w:rPr>
          <w:sz w:val="28"/>
          <w:szCs w:val="28"/>
          <w:lang w:eastAsia="ar-SA"/>
        </w:rPr>
        <w:t>контрольного органа</w:t>
      </w:r>
      <w:r w:rsidRPr="00F4023C">
        <w:rPr>
          <w:sz w:val="28"/>
          <w:szCs w:val="28"/>
        </w:rPr>
        <w:t xml:space="preserve">, действий (бездействия) </w:t>
      </w:r>
      <w:proofErr w:type="gramStart"/>
      <w:r w:rsidRPr="00F4023C">
        <w:rPr>
          <w:sz w:val="28"/>
          <w:szCs w:val="28"/>
          <w:lang w:eastAsia="ar-SA"/>
        </w:rPr>
        <w:t>инспекторов</w:t>
      </w:r>
      <w:proofErr w:type="gramEnd"/>
      <w:r w:rsidRPr="00F4023C">
        <w:rPr>
          <w:sz w:val="28"/>
          <w:szCs w:val="28"/>
          <w:lang w:eastAsia="ar-SA"/>
        </w:rPr>
        <w:t xml:space="preserve"> </w:t>
      </w:r>
      <w:r w:rsidRPr="00F4023C">
        <w:rPr>
          <w:sz w:val="28"/>
          <w:szCs w:val="28"/>
        </w:rPr>
        <w:t>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Par6"/>
      <w:bookmarkEnd w:id="2"/>
      <w:r w:rsidRPr="00F4023C">
        <w:rPr>
          <w:sz w:val="28"/>
          <w:szCs w:val="28"/>
        </w:rPr>
        <w:t>8.4. Жалоба подлежит рассмотрению в течение 20 рабочих дней со дня ее регистрации.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Par7"/>
      <w:bookmarkEnd w:id="3"/>
      <w:r w:rsidRPr="00F4023C">
        <w:rPr>
          <w:sz w:val="28"/>
          <w:szCs w:val="28"/>
        </w:rPr>
        <w:t>8.5. Указанный срок рассмотрения жалобы может быть продлен на двадцать рабочих дней в случае истребования относящихся к предмету жалобы и необходимых для ее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lastRenderedPageBreak/>
        <w:t>8.6. Жалоба, содержащая сведения и документы, составляющие государственную или иную охраняемую законом тайну, подается контролируемым лицом в контрольный орган лично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8.7. Поступившая в контрольный орган в ходе личного приема жалоба, содержащая сведения и документы, составляющие государственную или иную охраняемую законом тайну, подлежит регистрации.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8.8. Контролируемому лицу выдается под личную подпись расписка о приеме жалобы.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8.9. Контролируемое лицо информируется о готовности результата рассмотрения жалобы посредством сообщения на электронный адрес или номер телефона, указанные при подаче жалобы. День информирования о готовности результата рассмотрения жалобы контролируемого лица считается днем окончания рассмотрения жалобы.</w:t>
      </w:r>
    </w:p>
    <w:p w:rsidR="00D31741" w:rsidRPr="00F4023C" w:rsidRDefault="00D31741" w:rsidP="00D317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23C">
        <w:rPr>
          <w:sz w:val="28"/>
          <w:szCs w:val="28"/>
        </w:rPr>
        <w:t>8.10. Получение результата рассмотрения жалобы контролируемого лица осуществляется лично через контрольный орган после получения сообщения о готовности результата рассмотрения жалобы.</w:t>
      </w:r>
    </w:p>
    <w:p w:rsidR="00D31741" w:rsidRPr="00F4023C" w:rsidRDefault="00D31741" w:rsidP="00D317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1741" w:rsidRPr="00F4023C" w:rsidRDefault="00D31741" w:rsidP="00D317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1741" w:rsidRPr="00F4023C" w:rsidRDefault="00D31741" w:rsidP="00D31741">
      <w:pPr>
        <w:autoSpaceDE w:val="0"/>
        <w:autoSpaceDN w:val="0"/>
        <w:adjustRightInd w:val="0"/>
        <w:jc w:val="center"/>
        <w:rPr>
          <w:sz w:val="28"/>
          <w:szCs w:val="28"/>
          <w:lang w:eastAsia="ar-SA"/>
        </w:rPr>
      </w:pPr>
      <w:r w:rsidRPr="00F4023C">
        <w:rPr>
          <w:sz w:val="28"/>
          <w:szCs w:val="28"/>
        </w:rPr>
        <w:t>_______________</w:t>
      </w:r>
    </w:p>
    <w:p w:rsidR="00D31741" w:rsidRPr="00F4023C" w:rsidRDefault="00D31741" w:rsidP="00D31741">
      <w:pPr>
        <w:autoSpaceDE w:val="0"/>
        <w:autoSpaceDN w:val="0"/>
        <w:adjustRightInd w:val="0"/>
        <w:spacing w:line="288" w:lineRule="atLeast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D31741" w:rsidRPr="00F4023C" w:rsidRDefault="00D31741" w:rsidP="00D31741">
      <w:pPr>
        <w:autoSpaceDE w:val="0"/>
        <w:autoSpaceDN w:val="0"/>
        <w:adjustRightInd w:val="0"/>
        <w:spacing w:line="288" w:lineRule="atLeast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D31741" w:rsidRPr="00F4023C" w:rsidRDefault="00D31741" w:rsidP="00D31741">
      <w:pPr>
        <w:autoSpaceDE w:val="0"/>
        <w:autoSpaceDN w:val="0"/>
        <w:adjustRightInd w:val="0"/>
        <w:spacing w:line="288" w:lineRule="atLeast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D31741" w:rsidRPr="00F4023C" w:rsidRDefault="00D31741" w:rsidP="00D31741">
      <w:pPr>
        <w:autoSpaceDE w:val="0"/>
        <w:autoSpaceDN w:val="0"/>
        <w:adjustRightInd w:val="0"/>
        <w:jc w:val="center"/>
      </w:pPr>
    </w:p>
    <w:p w:rsidR="00D31741" w:rsidRPr="00F4023C" w:rsidRDefault="00D31741" w:rsidP="00D31741">
      <w:pPr>
        <w:autoSpaceDE w:val="0"/>
        <w:autoSpaceDN w:val="0"/>
        <w:adjustRightInd w:val="0"/>
        <w:jc w:val="center"/>
      </w:pPr>
    </w:p>
    <w:p w:rsidR="00D31741" w:rsidRPr="00F4023C" w:rsidRDefault="00D31741" w:rsidP="00D31741">
      <w:pPr>
        <w:autoSpaceDE w:val="0"/>
        <w:autoSpaceDN w:val="0"/>
        <w:adjustRightInd w:val="0"/>
        <w:jc w:val="center"/>
      </w:pPr>
    </w:p>
    <w:p w:rsidR="00D31741" w:rsidRPr="00F4023C" w:rsidRDefault="00D31741" w:rsidP="00D31741">
      <w:pPr>
        <w:autoSpaceDE w:val="0"/>
        <w:autoSpaceDN w:val="0"/>
        <w:adjustRightInd w:val="0"/>
        <w:jc w:val="center"/>
      </w:pPr>
    </w:p>
    <w:p w:rsidR="00D31741" w:rsidRPr="00F4023C" w:rsidRDefault="00D31741" w:rsidP="00D31741">
      <w:pPr>
        <w:autoSpaceDE w:val="0"/>
        <w:autoSpaceDN w:val="0"/>
        <w:adjustRightInd w:val="0"/>
        <w:jc w:val="center"/>
      </w:pPr>
    </w:p>
    <w:p w:rsidR="005E3277" w:rsidRDefault="005E3277"/>
    <w:sectPr w:rsidR="005E3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741"/>
    <w:rsid w:val="005E3277"/>
    <w:rsid w:val="0070388C"/>
    <w:rsid w:val="00D3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12" Type="http://schemas.openxmlformats.org/officeDocument/2006/relationships/hyperlink" Target="consultantplus://offline/ref=22C8CB58C4A1EACDC278B3713F237A1D48A4A1D270CFECACE3FAE532A243129850BECC38FD8D8B709F1F26C81B5B0FBFA8B0B60DE93ACB39u865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35D0F682167358E151F25A642B5824746B917DA7B26F6B49C753C07787687E0A525AFCE802493BDC270E36671vBbEH" TargetMode="External"/><Relationship Id="rId11" Type="http://schemas.openxmlformats.org/officeDocument/2006/relationships/hyperlink" Target="consultantplus://offline/ref=111EEB39664018B3E6985340670C9B75A0A9A7218E43EF0BB658CD625B81FF5F1E3C0393D3BE51225B1F1BA331A500BB144CD109A64D8B56t1dAC" TargetMode="External"/><Relationship Id="rId5" Type="http://schemas.openxmlformats.org/officeDocument/2006/relationships/hyperlink" Target="consultantplus://offline/ref=635D0F682167358E151F25A642B5824746B918D27D25F6B49C753C07787687E0A525AFCE802493BDC270E36671vBbEH" TargetMode="External"/><Relationship Id="rId10" Type="http://schemas.openxmlformats.org/officeDocument/2006/relationships/hyperlink" Target="consultantplus://offline/ref=FBEA994C66F8925CB7F90B3384810EF14ECBB627CF610C04D02ED4C71EFE28DC64C71A8225D8053DAD4772F7C6DD7B33511E804BD0FB4043NFdE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88DBC8A950B05B7E2D852B6B6918F123A71985EF9A4C18198EE2CFEBFD647BBD96CBACA8CB345FDBDB4AA2551hBn3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5329</Words>
  <Characters>30376</Characters>
  <Application>Microsoft Office Word</Application>
  <DocSecurity>0</DocSecurity>
  <Lines>253</Lines>
  <Paragraphs>71</Paragraphs>
  <ScaleCrop>false</ScaleCrop>
  <Company/>
  <LinksUpToDate>false</LinksUpToDate>
  <CharactersWithSpaces>35634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Albituiskoe</dc:creator>
  <cp:lastModifiedBy>Albituiskoe</cp:lastModifiedBy>
  <cp:revision>1</cp:revision>
  <dcterms:created xsi:type="dcterms:W3CDTF">2021-10-27T05:34:00Z</dcterms:created>
  <dcterms:modified xsi:type="dcterms:W3CDTF">2021-10-27T05:36:00Z</dcterms:modified>
</cp:coreProperties>
</file>