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D8B" w:rsidRDefault="00165D8B" w:rsidP="00165D8B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«Коротковское»</w:t>
      </w:r>
    </w:p>
    <w:p w:rsidR="00165D8B" w:rsidRDefault="00165D8B" w:rsidP="00165D8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165D8B" w:rsidRDefault="00165D8B" w:rsidP="00165D8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«КОРОТКОВСКОЕ»</w:t>
      </w:r>
    </w:p>
    <w:p w:rsidR="00165D8B" w:rsidRDefault="00165D8B" w:rsidP="00165D8B">
      <w:pPr>
        <w:jc w:val="both"/>
        <w:rPr>
          <w:sz w:val="28"/>
          <w:szCs w:val="28"/>
        </w:rPr>
      </w:pPr>
    </w:p>
    <w:p w:rsidR="00165D8B" w:rsidRDefault="00165D8B" w:rsidP="00165D8B">
      <w:pPr>
        <w:jc w:val="both"/>
        <w:rPr>
          <w:sz w:val="28"/>
          <w:szCs w:val="28"/>
        </w:rPr>
      </w:pPr>
    </w:p>
    <w:p w:rsidR="00165D8B" w:rsidRDefault="00165D8B" w:rsidP="00165D8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165D8B" w:rsidRDefault="00165D8B" w:rsidP="00165D8B">
      <w:pPr>
        <w:rPr>
          <w:sz w:val="28"/>
          <w:szCs w:val="28"/>
        </w:rPr>
      </w:pPr>
      <w:r>
        <w:rPr>
          <w:sz w:val="28"/>
          <w:szCs w:val="28"/>
        </w:rPr>
        <w:t>«12» мая 2020</w:t>
      </w:r>
      <w:r>
        <w:rPr>
          <w:sz w:val="28"/>
          <w:szCs w:val="28"/>
        </w:rPr>
        <w:t xml:space="preserve">г.                                                           </w:t>
      </w:r>
      <w:r>
        <w:rPr>
          <w:sz w:val="28"/>
          <w:szCs w:val="28"/>
        </w:rPr>
        <w:t xml:space="preserve">                            № 18</w:t>
      </w:r>
    </w:p>
    <w:p w:rsidR="00165D8B" w:rsidRDefault="00165D8B" w:rsidP="00165D8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с. Барахоево</w:t>
      </w:r>
    </w:p>
    <w:p w:rsidR="00165D8B" w:rsidRDefault="00165D8B" w:rsidP="00165D8B">
      <w:pPr>
        <w:jc w:val="both"/>
        <w:rPr>
          <w:sz w:val="28"/>
          <w:szCs w:val="28"/>
        </w:rPr>
      </w:pPr>
    </w:p>
    <w:p w:rsidR="00165D8B" w:rsidRDefault="00165D8B" w:rsidP="00165D8B">
      <w:pPr>
        <w:jc w:val="both"/>
        <w:rPr>
          <w:sz w:val="28"/>
          <w:szCs w:val="28"/>
        </w:rPr>
      </w:pPr>
    </w:p>
    <w:p w:rsidR="00165D8B" w:rsidRPr="00165D8B" w:rsidRDefault="00165D8B" w:rsidP="00165D8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признании ут</w:t>
      </w:r>
      <w:r>
        <w:rPr>
          <w:b/>
          <w:bCs/>
          <w:sz w:val="28"/>
          <w:szCs w:val="28"/>
        </w:rPr>
        <w:t>ратившим силу Постановление № 150 от 10.12</w:t>
      </w:r>
      <w:r>
        <w:rPr>
          <w:b/>
          <w:bCs/>
          <w:sz w:val="28"/>
          <w:szCs w:val="28"/>
        </w:rPr>
        <w:t>.2013г. «</w:t>
      </w:r>
      <w:r w:rsidRPr="00165D8B"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“Продление срока действия разрешения на строительство”</w:t>
      </w:r>
    </w:p>
    <w:p w:rsidR="00165D8B" w:rsidRPr="00165D8B" w:rsidRDefault="00165D8B" w:rsidP="00165D8B">
      <w:pPr>
        <w:autoSpaceDE w:val="0"/>
        <w:autoSpaceDN w:val="0"/>
        <w:jc w:val="center"/>
        <w:rPr>
          <w:sz w:val="28"/>
          <w:szCs w:val="28"/>
        </w:rPr>
      </w:pPr>
    </w:p>
    <w:p w:rsidR="00165D8B" w:rsidRDefault="00165D8B" w:rsidP="00165D8B">
      <w:pPr>
        <w:ind w:right="-82"/>
        <w:jc w:val="center"/>
        <w:rPr>
          <w:b/>
          <w:bCs/>
          <w:sz w:val="28"/>
          <w:szCs w:val="28"/>
        </w:rPr>
      </w:pPr>
    </w:p>
    <w:p w:rsidR="00165D8B" w:rsidRDefault="00165D8B" w:rsidP="00165D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целях приведения нормативной правовой базы сельского поселения «Коротковское» в соответствии с действующим законодательством Российской Федерации и законами Забайкальского края  и в соответствии со статьей 37 Устава сельского поселения «Коротковское» администрация сельского поселения постановляет:</w:t>
      </w:r>
    </w:p>
    <w:p w:rsidR="00165D8B" w:rsidRDefault="00165D8B" w:rsidP="00165D8B">
      <w:pPr>
        <w:jc w:val="both"/>
        <w:rPr>
          <w:sz w:val="28"/>
          <w:szCs w:val="28"/>
        </w:rPr>
      </w:pPr>
    </w:p>
    <w:p w:rsidR="00165D8B" w:rsidRPr="00165D8B" w:rsidRDefault="00165D8B" w:rsidP="00165D8B">
      <w:pPr>
        <w:jc w:val="center"/>
        <w:rPr>
          <w:bCs/>
          <w:sz w:val="28"/>
          <w:szCs w:val="28"/>
        </w:rPr>
      </w:pPr>
      <w:r>
        <w:t xml:space="preserve">     1. </w:t>
      </w:r>
      <w:r>
        <w:rPr>
          <w:sz w:val="28"/>
          <w:szCs w:val="28"/>
        </w:rPr>
        <w:t xml:space="preserve">Признать утратившим силу Постановление № 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150 от 10.12</w:t>
      </w:r>
      <w:r w:rsidRPr="00195063">
        <w:rPr>
          <w:bCs/>
          <w:sz w:val="28"/>
          <w:szCs w:val="28"/>
        </w:rPr>
        <w:t xml:space="preserve">.2013г. </w:t>
      </w:r>
      <w:r w:rsidRPr="00165D8B">
        <w:rPr>
          <w:bCs/>
          <w:sz w:val="28"/>
          <w:szCs w:val="28"/>
        </w:rPr>
        <w:t>«Об утверждении административного регламента предоставления муниципальной услуги “Продление срока действия разрешения на строительство”</w:t>
      </w:r>
    </w:p>
    <w:p w:rsidR="00165D8B" w:rsidRDefault="00165D8B" w:rsidP="00165D8B">
      <w:pPr>
        <w:pStyle w:val="ConsPlusTitle"/>
        <w:widowControl/>
        <w:jc w:val="both"/>
        <w:rPr>
          <w:sz w:val="28"/>
          <w:szCs w:val="28"/>
        </w:rPr>
      </w:pPr>
    </w:p>
    <w:p w:rsidR="00165D8B" w:rsidRDefault="00165D8B" w:rsidP="00165D8B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2. Настоящее постановление вступает в силу после официального  обнародования (опубликования) и размещения на сайте Администрации муниципального района “Красночикойский район”</w:t>
      </w:r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.</w:t>
      </w:r>
    </w:p>
    <w:p w:rsidR="00165D8B" w:rsidRDefault="00165D8B" w:rsidP="00165D8B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</w:p>
    <w:p w:rsidR="00165D8B" w:rsidRDefault="00165D8B" w:rsidP="00165D8B">
      <w:pPr>
        <w:jc w:val="both"/>
        <w:rPr>
          <w:sz w:val="28"/>
          <w:szCs w:val="28"/>
        </w:rPr>
      </w:pPr>
    </w:p>
    <w:p w:rsidR="00165D8B" w:rsidRDefault="00165D8B" w:rsidP="00165D8B">
      <w:pPr>
        <w:jc w:val="both"/>
        <w:rPr>
          <w:sz w:val="28"/>
          <w:szCs w:val="28"/>
        </w:rPr>
      </w:pPr>
      <w:bookmarkStart w:id="0" w:name="_GoBack"/>
      <w:bookmarkEnd w:id="0"/>
    </w:p>
    <w:p w:rsidR="00165D8B" w:rsidRDefault="00165D8B" w:rsidP="00165D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«Коротковское»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В.В.Нагаев</w:t>
      </w:r>
    </w:p>
    <w:p w:rsidR="00165D8B" w:rsidRDefault="00165D8B" w:rsidP="00165D8B">
      <w:pPr>
        <w:jc w:val="both"/>
        <w:rPr>
          <w:sz w:val="28"/>
          <w:szCs w:val="28"/>
        </w:rPr>
      </w:pPr>
    </w:p>
    <w:p w:rsidR="00165D8B" w:rsidRDefault="00165D8B" w:rsidP="00165D8B">
      <w:pPr>
        <w:jc w:val="both"/>
        <w:rPr>
          <w:sz w:val="28"/>
          <w:szCs w:val="28"/>
        </w:rPr>
      </w:pPr>
    </w:p>
    <w:p w:rsidR="00165D8B" w:rsidRDefault="00165D8B" w:rsidP="00165D8B">
      <w:pPr>
        <w:jc w:val="both"/>
        <w:rPr>
          <w:sz w:val="28"/>
          <w:szCs w:val="28"/>
        </w:rPr>
      </w:pPr>
    </w:p>
    <w:p w:rsidR="00165D8B" w:rsidRDefault="00165D8B" w:rsidP="00165D8B"/>
    <w:p w:rsidR="00165D8B" w:rsidRDefault="00165D8B" w:rsidP="00165D8B"/>
    <w:p w:rsidR="000F1CD7" w:rsidRDefault="000F1CD7"/>
    <w:sectPr w:rsidR="000F1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F9"/>
    <w:rsid w:val="000E60ED"/>
    <w:rsid w:val="000F1CD7"/>
    <w:rsid w:val="00165D8B"/>
    <w:rsid w:val="0056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A35E0"/>
  <w15:chartTrackingRefBased/>
  <w15:docId w15:val="{915824D8-49D6-4D5D-A9D5-0184485D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65D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E60E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60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2020-05-12T04:32:00Z</cp:lastPrinted>
  <dcterms:created xsi:type="dcterms:W3CDTF">2020-05-12T04:22:00Z</dcterms:created>
  <dcterms:modified xsi:type="dcterms:W3CDTF">2020-05-12T04:33:00Z</dcterms:modified>
</cp:coreProperties>
</file>