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E1D" w:rsidRDefault="001C7E1D">
      <w:pPr>
        <w:pStyle w:val="ConsPlusNormal"/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5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1C7E1D" w:rsidRDefault="001C7E1D">
      <w:pPr>
        <w:pStyle w:val="ConsPlusNormal"/>
        <w:jc w:val="both"/>
        <w:outlineLvl w:val="0"/>
      </w:pPr>
    </w:p>
    <w:p w:rsidR="001C7E1D" w:rsidRDefault="001C7E1D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ГОСУДАРСТВЕННОЕ САНИТАРНО-ЭПИДЕМИОЛОГИЧЕСКОЕ НОРМИРОВАНИЕ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</w:pPr>
      <w:r>
        <w:t>Утверждаю</w:t>
      </w:r>
    </w:p>
    <w:p w:rsidR="001C7E1D" w:rsidRDefault="001C7E1D">
      <w:pPr>
        <w:pStyle w:val="ConsPlusNormal"/>
        <w:jc w:val="right"/>
      </w:pPr>
      <w:r>
        <w:t>Руководитель Федеральной службы</w:t>
      </w:r>
    </w:p>
    <w:p w:rsidR="001C7E1D" w:rsidRDefault="001C7E1D">
      <w:pPr>
        <w:pStyle w:val="ConsPlusNormal"/>
        <w:jc w:val="right"/>
      </w:pPr>
      <w:r>
        <w:t>по надзору в сфере защиты прав</w:t>
      </w:r>
    </w:p>
    <w:p w:rsidR="001C7E1D" w:rsidRDefault="001C7E1D">
      <w:pPr>
        <w:pStyle w:val="ConsPlusNormal"/>
        <w:jc w:val="right"/>
      </w:pPr>
      <w:r>
        <w:t>потребителей и благополучия человека,</w:t>
      </w:r>
    </w:p>
    <w:p w:rsidR="001C7E1D" w:rsidRDefault="001C7E1D">
      <w:pPr>
        <w:pStyle w:val="ConsPlusNormal"/>
        <w:jc w:val="right"/>
      </w:pPr>
      <w:r>
        <w:t>Главный государственный санитарный</w:t>
      </w:r>
    </w:p>
    <w:p w:rsidR="001C7E1D" w:rsidRDefault="001C7E1D">
      <w:pPr>
        <w:pStyle w:val="ConsPlusNormal"/>
        <w:jc w:val="right"/>
      </w:pPr>
      <w:r>
        <w:t>врач Российской Федерации</w:t>
      </w:r>
    </w:p>
    <w:p w:rsidR="001C7E1D" w:rsidRDefault="001C7E1D">
      <w:pPr>
        <w:pStyle w:val="ConsPlusNormal"/>
        <w:jc w:val="right"/>
      </w:pPr>
      <w:r>
        <w:t>А.Ю.ПОПОВА</w:t>
      </w:r>
    </w:p>
    <w:p w:rsidR="001C7E1D" w:rsidRDefault="001C7E1D">
      <w:pPr>
        <w:pStyle w:val="ConsPlusNormal"/>
        <w:jc w:val="right"/>
      </w:pPr>
      <w:r>
        <w:t>18 мая 2020 г.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2.4. ГИГИЕНА ДЕТЕЙ И ПОДРОСТКОВ</w:t>
      </w:r>
    </w:p>
    <w:p w:rsidR="001C7E1D" w:rsidRDefault="001C7E1D">
      <w:pPr>
        <w:pStyle w:val="ConsPlusNormal"/>
        <w:jc w:val="center"/>
        <w:rPr>
          <w:b/>
          <w:bCs/>
        </w:rPr>
      </w:pP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РЕКОМЕНДАЦИИ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ПО ОРГАНИЗАЦИИ ПИТАНИЯ ОБУЧАЮЩИХСЯ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ОБЩЕОБРАЗОВАТЕЛЬНЫХ ОРГАНИЗАЦИЙ</w:t>
      </w:r>
    </w:p>
    <w:p w:rsidR="001C7E1D" w:rsidRDefault="001C7E1D">
      <w:pPr>
        <w:pStyle w:val="ConsPlusNormal"/>
        <w:jc w:val="center"/>
        <w:rPr>
          <w:b/>
          <w:bCs/>
        </w:rPr>
      </w:pP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МЕТОДИЧЕСКИЕ РЕКОМЕНДАЦИИ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МР 2.4.0179-20</w:t>
      </w:r>
    </w:p>
    <w:p w:rsidR="001C7E1D" w:rsidRDefault="001C7E1D">
      <w:pPr>
        <w:pStyle w:val="ConsPlusNormal"/>
        <w:jc w:val="center"/>
      </w:pPr>
    </w:p>
    <w:p w:rsidR="001C7E1D" w:rsidRDefault="001C7E1D">
      <w:pPr>
        <w:pStyle w:val="ConsPlusNormal"/>
        <w:ind w:firstLine="540"/>
        <w:jc w:val="both"/>
      </w:pPr>
      <w:r>
        <w:t>Рекомендации по организации питания обучающихся общеобразовательных организаций. МР 2.4.0179-20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1. Разработаны: Федеральной службы по надзору в сфере защиты прав потребителей и благополучия человека (Брагина И.В., Шевкун И.Г., Яновская Г.В.); ФГБУН "ФИЦ питания и биотехнологии" (Никитюк Д.Б., Батурин А.К., Пырьева Е.А., Гмошинская М.В., Димитриева С.А., Тоболева М.А.); ФБУН "Новосибирский научно-исследовательский институт гигиены" Роспотребнадзора (Новикова И.И., Ерофеев Ю.В., Романенко С.П.); Управление Роспотребнадзора по Брянской области (Самойленко Т.Н); Управление Роспотребнадзора по Ставропольскому краю (Сорокина М.И.); ФБУЗ "Центр гигиены и эпидемиологии в Тульской области" (Денисова О.И.); ФБУЗ "Центр гигиены и эпидемиологии в г. Москве в Юго-Восточном округе г. Москвы" (Молдованов В.В.).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Поповой "18" мая 2020 г.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3. Введены впервые.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I. Общие положения и область применения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1.1. Настоящие методические рекомендации (далее - МР) определяют основные положения по организации здорового питания обучающихся общеобразовательных организаций, в том числе обучающихся 1 - 4 классов.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1.2. МР предназначены для юридических лиц и индивидуальных предпринимателей, оказывающих услуги по организации питания в общеобразовательных организациях; для юридических лиц и индивидуальных предпринимателей, поставляющих (реализующих) пищевые продукты и продовольственное сырье в общеобразовательные организации; общеобразовательных организаций, органов управления образованием, органов и учреждений Роспотребнадзора.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1.3. МР направлены на организацию здорового питания, в том числе горячего в общеобразовательных организациях, формирование принципов рационального, сбалансированного питания при оказании услуг по организации питания. Реализованы принципы здорового питания, в том числе включающие уменьшение количества потребляемых кондитерских изделий, колбасных изделий, сахара и соли.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1.4. В МР предложены варианты базового меню для разработки региональных типовых меню, учитывающих территориальные, национальные и другие особенности питания населения.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II. Организация питания обучающихся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в общеобразовательных организациях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2.1. Здоровое питание предусматривает первый прием пищи ребенком дома с учетом режима дня и организации образовательного процесса.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2.2. Обучающиеся общеобразовательных организаций, в зависимости от режима (смены) обучения обеспечиваются горячим питанием в виде завтрака и (или) обеда. Продолжительность перемены для приема пищи должна составлять не менее 20 минут. Обучающиеся первой смены обеспечиваются завтраком во вторую или третью перемены.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2.3. Завтрак должен состоять из горячего блюда и напитка, рекомендуется добавлять ягоды, фрукты и овощи.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Завтрак для обучающихся 1 - 4 классов должен содержать 12 - 16 г белка, 12 - 16 г жира и 48 - 60 г углеводов, для обучающихся старших классов - 15 - 20 г белка, 15 - 20 г жира и 60 - 80 г углеводов. Ассортимент продуктов и блюд завтрака должен быть разнообразным и может включать на выбор: крупяные и творожные блюда, мясные или рыбные блюда, молочные продукты (в том числе сыр, сливочное масло), блюда из яиц, овощи (свежие, тушеные, отварные), макаронные изделия и напитки.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2.4. Обучающиеся во вторую смену обеспечиваются обедом. Не допускается замена обеда завтраком.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Обед должен включать закуску (салат или свежие овощи), горячее первое, второе блюдо и напиток. Обед в зависимости от возраста обучающегося, должен содержать 20 - 25 г белка, 20 - 25 г жира и 80 - 100 г углеводов.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lastRenderedPageBreak/>
        <w:t>Для реализации принципов здорового питания целесообразно дополнение блюд свежими фруктами, ягодами. При этом фрукты должны выдаваться поштучно.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2.5. Меню разрабатывается на период не менее двух учебных недель, с учетом требуемых для детей поступления калорийности, белков, жиров, углеводов, витаминов и микроэлементов, необходимых для их нормального роста и развития.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Меню обеда должно быть составлено с учетом получаемого школьного завтрака. Если на завтрак выдавалось крупяное блюдо (каша, запеканка, макаронные изделия и пр.), то на обед - мясное или рыбное блюдо с овощным гарниром (картофель отварной, пюре, капуста тушеная, овощное рагу и пр.).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Для обеспечения биологической ценности в питании детей рекомендуется использовать: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продукты повышенной пищевой ценности, в т.ч. обогащенные продукты (макро-микронутриентами, витаминами, пищевыми волокнами и биологически активными веществами);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пищевые продукты с ограниченным содержанием жира, сахара и соли.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Содержание вносимой в блюдо соли на каждый прием пищи не рекомендуется превышать 1 грамм на человек.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При разработке меню рекомендуется руководствоваться следующим: включать блюда, технология приготовления которых обеспечивает сохранение вкусовых качеств, пищевой и биологической ценности продуктов и предусматривает использование щадящих методов кулинарной обработки.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Наименования блюд и кулинарных изделий в меню должны соответствовать их наименованиям, указанным в используемых сборниках рецептур.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Изготовление готовых блюд осуществляется в соответствии с технологическими картами, в которых указывается рецептура и технология приготовления блюд и кулинарных изделий.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В меню не допускается включать повторно одни и те же блюда в течение одного дня и двух последующих дней.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При составлении меню (завтраков, обедов, полдников, ужинов) рекомендуется использовать среднесуточные наборы продуктов (</w:t>
      </w:r>
      <w:hyperlink w:anchor="Par211" w:history="1">
        <w:r>
          <w:rPr>
            <w:color w:val="0000FF"/>
          </w:rPr>
          <w:t>приложение 1</w:t>
        </w:r>
      </w:hyperlink>
      <w:r>
        <w:t xml:space="preserve"> к настоящим МР).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Меню разрабатывается с учетом сезонности, необходимого количества основных пищевых веществ и требуемой калорийности суточного рациона, дифференцированного по возрастным группам (классам) обучающихся (</w:t>
      </w:r>
      <w:hyperlink w:anchor="Par357" w:history="1">
        <w:r>
          <w:rPr>
            <w:color w:val="0000FF"/>
          </w:rPr>
          <w:t>приложение 2</w:t>
        </w:r>
      </w:hyperlink>
      <w:r>
        <w:t xml:space="preserve"> к настоящим МР). На основе предлагаемых вариантов меню могут быть разработаны другие варианты в зависимости от региональных, национальных и других особенностей при условии соблюдения требований к содержанию и соотношению в рационе питания основных пищевых веществ.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Для обучающихся, нуждающихся в лечебном питании, разрабатывается отдельное меню в соответствии с утвержденным набором продуктов для данной патологии.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В исключительных случаях (нарушение графика подвоза, отсутствие необходимого запаса продуктов и т.п.) может проводиться замена блюд. Заменяемые продукты (блюда) должны быть аналогичны заменяемому продукту (блюду) по пищевым и биологически активным веществам (</w:t>
      </w:r>
      <w:hyperlink w:anchor="Par1379" w:history="1">
        <w:r>
          <w:rPr>
            <w:color w:val="0000FF"/>
          </w:rPr>
          <w:t>приложение 3</w:t>
        </w:r>
      </w:hyperlink>
      <w:r>
        <w:t xml:space="preserve"> к настоящим МР).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2.6. Разрабатываемое для обучающихся 1 - 4 классов меню должно отвечать следующим рекомендациям: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2.6.1. Энергетическая ценность школьного завтрака должна составлять 400 - 550 ккал (20 - 25% от суточной калорийности), обеда - 600 - 750 ккал (30 - 35%).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2.6.2. Для общеобразовательных организаций, расположенных в Арктической зоне, необходимо повышать суточную калорийность пищевого рациона на 10%.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2.6.3. Суточный режим питания по отдельным приемам пищи и в зависимости от сменности занятий обучающихся представлен в таблице 1. На домашние завтраки обучающихся в первую смену от суточного потребления в среднем может приходится до 10% энергетической ценности.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2"/>
      </w:pPr>
      <w:r>
        <w:t>Таблица 1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Режим питания по приемам пищи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757"/>
        <w:gridCol w:w="1644"/>
        <w:gridCol w:w="1134"/>
        <w:gridCol w:w="1757"/>
        <w:gridCol w:w="1644"/>
      </w:tblGrid>
      <w:tr w:rsidR="001C7E1D">
        <w:tc>
          <w:tcPr>
            <w:tcW w:w="4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смена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 смена</w:t>
            </w:r>
          </w:p>
        </w:tc>
      </w:tr>
      <w:tr w:rsidR="001C7E1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Прием пищи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Часы приема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% к суточной калорийности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Прием пищи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Часы приема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% к суточной калорийности</w:t>
            </w:r>
          </w:p>
        </w:tc>
      </w:tr>
      <w:tr w:rsidR="001C7E1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Завтрак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9.30 - 11.00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Завтрак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7.30 - 8.30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20 - 25</w:t>
            </w:r>
          </w:p>
        </w:tc>
      </w:tr>
      <w:tr w:rsidR="001C7E1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Обед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13.30 - 14.30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Обед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12.30 - 13.30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30 - 35</w:t>
            </w:r>
          </w:p>
        </w:tc>
      </w:tr>
      <w:tr w:rsidR="001C7E1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Полдник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15.30 - 16.30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Полдник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15.30 - 16.30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10 - 15</w:t>
            </w:r>
          </w:p>
        </w:tc>
      </w:tr>
      <w:tr w:rsidR="001C7E1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Ужин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18.30 - 19.30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Ужин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18.30 - 19.30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20 - 25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2.6.4. При составлении меню необходимо соблюдать требования по массе порций (блюд). Рекомендуемая масса блюд (порций) с учетом возраста обучающихся представлена в таблице 2.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2"/>
      </w:pPr>
      <w:r>
        <w:t>Таблица 2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Рекомендуемая масса порций блюд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для обучающихся различного возраста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29"/>
        <w:gridCol w:w="1759"/>
        <w:gridCol w:w="1960"/>
      </w:tblGrid>
      <w:tr w:rsidR="001C7E1D"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Название блюд</w:t>
            </w:r>
          </w:p>
        </w:tc>
        <w:tc>
          <w:tcPr>
            <w:tcW w:w="3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Масса порций (в граммах, мл) для обучающихся двух возрастных групп</w:t>
            </w:r>
          </w:p>
        </w:tc>
      </w:tr>
      <w:tr w:rsidR="001C7E1D">
        <w:tc>
          <w:tcPr>
            <w:tcW w:w="5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с 7 до 11 лет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с 12 лет и старше</w:t>
            </w:r>
          </w:p>
        </w:tc>
      </w:tr>
      <w:tr w:rsidR="001C7E1D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Каша, овощное, яичное, творожное, мясное блюдо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150 - 200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200 - 250</w:t>
            </w:r>
          </w:p>
        </w:tc>
      </w:tr>
      <w:tr w:rsidR="001C7E1D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Напитки (чай, какао, сок, компот молоко, кефир и др.)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Закуски (салат, овощи в нарезке и т.п.)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60 - 100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60 - 150</w:t>
            </w:r>
          </w:p>
        </w:tc>
      </w:tr>
      <w:tr w:rsidR="001C7E1D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Суп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200 - 250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250 - 300</w:t>
            </w:r>
          </w:p>
        </w:tc>
      </w:tr>
      <w:tr w:rsidR="001C7E1D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Мясо, котлета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80 - 120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100 - 120</w:t>
            </w:r>
          </w:p>
        </w:tc>
      </w:tr>
      <w:tr w:rsidR="001C7E1D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Гарнир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150 - 200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180 - 230</w:t>
            </w:r>
          </w:p>
        </w:tc>
      </w:tr>
      <w:tr w:rsidR="001C7E1D"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Фрукты (поштучно)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100 - 120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100 - 120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2.7. Информация о питании детей, в том числе меню, доводится до родителей и детей любым доступным способом (размещается в обеденном зале, на доске (стенде) информации, на сайте общеобразовательной организации и т.п.).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III. Объемно-планировочные решения и размещение организаций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общественного питания в общеобразовательных организациях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3.1. Организациями общественного питания общеобразовательных организаций для обслуживания обучающихся могут быть: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базовые организации школьного питания (комбинаты школьного питания, школьно-базовые столовые и т.п.), которые осуществляют закупки продовольственного сырья, производство кулинарной продукции, снабжение ими столовых общеобразовательных организаций.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В базовых организациях питания, столовых общеобразовательных организаций, работающих на продовольственном сырье и (или) полуфабрикатах, должны быть предусмотрены объемно-планировочные решения, набор помещений и оборудование, позволяющие осуществлять приготовление безопасной, с максимальным сохранением пищевой ценности, кулинарной продукции и ее реализацию;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столовые, работающие на продовольственном сырье или на полуфабрикатах, которые производят и (или) реализуют блюда в соответствии с разнообразным по дням недели меню;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столовые-доготовочные, на которых осуществляется приготовление блюд и кулинарных изделий из полуфабрикатов, порционирование и выдача блюд;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буфеты-раздаточные, осуществляющие реализацию готовых блюд, кулинарных, мучных кондитерских и булочных изделий, приготовление горячих напитков.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 xml:space="preserve">3.2. Питание обучающихся может осуществляться в помещениях, находящихся в основном здании общеобразовательной организации, пристроенных к зданию, или в отдельно стоящем здании. Рекомендуемый набор помещений приведен в </w:t>
      </w:r>
      <w:hyperlink w:anchor="Par1491" w:history="1">
        <w:r>
          <w:rPr>
            <w:color w:val="0000FF"/>
          </w:rPr>
          <w:t>приложении 4</w:t>
        </w:r>
      </w:hyperlink>
      <w:r>
        <w:t xml:space="preserve"> к настоящим МР.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3.3. При оснащении пищеблоков необходимо учитывать современные тенденции по использованию технологического оборудования. При оснащении пищеблоков необходимым технологическим оборудованием и кухонной посудой (кастрюли с крышками, противни с крышками, гастроемкости с крышками и т.п.) учитываются количество приготавливаемых блюд, их объемы и виды (1-е, 2-е или 3-е блюдо), ассортимент основных блюд (мясо, рыба, птица), мощность технологического оборудования и т.п.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Примерный расчет технологического оборудования и кухонной посуды для пищеблоков: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в соответствии с рецептурными сборниками, расчет закладки продуктов первых и третьих блюд проводится на 1000 мл.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Например, при организации обедов для обучающихся в количестве 400 человек необходимо приготовить не менее 100 литров 1-го блюда (400 x 250 мл) и 80 литров третьего (400 x 200 мл), следовательно, для первых блюд необходимо иметь не менее 2 кастрюль объемом по 50 л, для третьих - 2 кастрюли объемом по 40 л;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в составе технологического оборудования необходимо предусмотреть наличие не менее 2-х электроплит на 4 конфорки каждая. При наличии электрокотла (объемом не менее 100 л) возможно использование одной электроплиты на 6 конфорок.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Объем (выход) готовых гарниров составляет не менее 150 гр, следовательно, для гарниров необходимо наличие не менее 2 кастрюль объемом по 40 л (400 x 150 гр).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lastRenderedPageBreak/>
        <w:t>Объем (выход) основных блюд (из мяса, рыбы, птицы) составляет не менее 80 гр. Для основных блюд необходимо наличие не менее 2 кастрюль объемом 20 л (400 чел. x 80 гр).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Для реализации принципов здорового питания, в современных условиях при строительстве, реконструкции, модернизации, капитальных ремонтах пищеблоков, рекомендуется проводить их оснащение пароконвекционными автоматами (пароконвектоматы), в которых возможно одномоментное приготовление основных блюд на всех обучающихся (400 - 450 чел.). Пароконвектоматы обеспечивают гастроемкостями установленных техническим паспортом объемов и конфигураций. Количество пароконвектоматов рассчитывается, исходя из производственной мощности и количества обучающихся.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С учетом использования щадящих методов приготовления блюд (парение, тушение, припускание и т.п.) и современных технологий приготовления основных блюд на пищеблоке необходимо наличие электрического духового (или жарочного) шкафа (на 3 или 4 секции), электросковороды.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Для раздачи основных блюд, приготовленных и (или) подаваемых с соусами, необходимо наличие на пищеблоке специального кухонного инвентаря (разливочные ложки, соусницы) с мерной меткой установленных объемов (50, 75 мл и т.д.). Для соусов необходимо наличие не менее 3 кастрюль объемом по 10 л. (400 чел. x 75 мл).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Для раздачи блюд жидкой (полужидкой) консистенции (первые, третьи блюда, жидкие каши, молочные супы и т.п.) необходимо наличие на пищеблоке специального кухонного инвентаря (ковши) с длиной ручки, позволяющей при приготовлении и раздаче перемешивать весь объем блюда в кастрюле, с мерной меткой установленных объемов (200, 250 мл и т.д.).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3.4. Производственные помещения пищеблоков оснащаются достаточным количеством холодильного оборудования для обеспечения условий, сроков хранения и товарного соседства различных видов продуктов и сырья.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3.5. Все установленное в производственных помещениях технологическое и холодильное оборудование должно находиться в исправном состоянии.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В случае выхода из строя какого-либо технологического оборудования необходимо внести изменения в меню.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Ежегодно перед началом нового учебного года проводится технический контроль исправности технологического оборудования.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3.6. При доставке готовых блюд и холодных закусок в буфеты-раздаточные должны использоваться изотермические емкости, внутренняя поверхность которых выполнена из материалов, отвечающих требованиям, предъявляемым к материалам, разрешенным для контакта с пищевыми продуктами и поддерживает требуемый температурный режим.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3.7. В буфетах-раздаточных должны быть предусмотрены объемно-планировочные решения, набор помещений и оборудование, позволяющие осуществлять реализацию блюд, кулинарных изделий, а также приготовление горячих напитков и отдельных блюд.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Буфеты-раздаточные оборудуются минимальным набором помещений и оборудования: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не менее 2-х моечных ванн (или одной 2-х секционной) с обеспечением горячей и холодной воды к ним через смесители с душевыми насадками;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раковина для мытья рук;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два цельнометаллических производственных стола: один - для термоконтейнеров, второй - для нарезки (хлеба, овощей, сыра, масла и т.п.);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холодильник (холодильный шкаф);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стеллаж (шкаф) для хранения чистых: кухонного разделочного инвентаря, ножей, досок, столовой посуды и приборов.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Перед входом в комнату для приема пищи или непосредственно в комнате устанавливается не менее 2-х раковин для мытья рук обучающихся.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3.8. Порционирование и раздача блюд осуществляется персоналом пищеблока в одноразовых перчатках, кулинарных изделий (выпечка и т.п.) - с использованием специальных щипцов.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IV. Обеспечение контроля качества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и организации питания обучающихся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4.1. Общеобразовательная организация является ответственным лицом за организацию и качество горячего питания обучающихся.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4.2. Независимо от организационных правовых форм, юридические лица и индивидуальные предприниматели, деятельность которых связана с организацией и (или) обеспечением горячего питания обучающихся обеспечивают реализацию мероприятий, направленных на охрану здоровья обучающихся, в том числе: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соблюдение требований качества и безопасности, сроков годности, поступающих на пищеблок продовольственного сырья и пищевых продуктов;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проведение производственного контроля, основанного на принципах ХАССП;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проведение лабораторного контроля качества и безопасности готовой продукции в соответствии с рекомендуемой номенклатурой, объемом и периодичностью проведения лабораторных и инструментальных исследований (</w:t>
      </w:r>
      <w:hyperlink w:anchor="Par1539" w:history="1">
        <w:r>
          <w:rPr>
            <w:color w:val="0000FF"/>
          </w:rPr>
          <w:t>приложение 5</w:t>
        </w:r>
      </w:hyperlink>
      <w:r>
        <w:t xml:space="preserve"> к настоящим МР).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lastRenderedPageBreak/>
        <w:t>Лабораторные и инструментальные исследования обеспечивают подтверждение безопасности приготовляемых блюд, их соответствие гигиеническим требованиям, предъявляемых к пищевым продуктам, а также - подтверждение безопасности контактирующих с пищевыми продуктами предметами производственного окружения.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4.3. Общеобразовательная организация разъясняет принципы здорового питания и правила личной гигиены обучающимся.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4.4. Во время организации внеклассной работы педагогическому коллективу рекомендуется проведение бесед, лекций, викторин, иных форм и методов занятий по гигиеническим навыкам и здоровому питанию, в том числе о значении горячего питания, пищевой и питательной ценности продуктов, культуры питания.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4.5. Наглядными формами прививания навыков здорового питания могут быть плакаты, иллюстрированные лозунги в столовой, буфете, в "уголке здоровья" и т.п.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4.6. Решение вопросов качественного и здорового питания обучающихся, пропаганда основ здорового питания рекомендуется организовывать во взаимодействии образовательной организации с общешкольным родительским комитетом, общественными организациями.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4.7. При подготовке к проведению конкурсных процедур (аукционов) по поставке продуктов и (или) организации питания обучающимся общеобразовательной организацией или лицом, ответственным за проведением данных процедур, определяются виды и количественные объемы необходимых продуктов, а также предъявляются технические характеристики качества каждого наименования продукта (</w:t>
      </w:r>
      <w:hyperlink w:anchor="Par1584" w:history="1">
        <w:r>
          <w:rPr>
            <w:color w:val="0000FF"/>
          </w:rPr>
          <w:t>приложение 6</w:t>
        </w:r>
      </w:hyperlink>
      <w:r>
        <w:t xml:space="preserve"> к настоящим МР). Данные характеристики учитываются и при определении прямых поставок продукции (без конкурсных процедур).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4.8. При подготовке технического задания на проведение конкурса (аукциона и пр.) на поставку продуктов, необходимо вносить такие характеристики, как калибровка фруктов (определение среднего веса (яблока 100 - 120 гр, мандарин - 60 - 70 гр и др.); кроме того, обязательными условиями является соответствие продуктов (по наименованиям, группам) требованиям технических регламентов.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V. Организация мониторинга горячего питания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5.1. Мониторинг горячего питания проводится с целью оценки эффективности организации горячего здорового питания обучающихся в общеобразовательных организациях, повышения доступности здорового питания, формирования у обучающихся навыков здорового питания. Мониторинг проводят учредитель общеобразовательной организации, государственные и муниципальные органы управления образованием и орган управления общеобразовательной организацией.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5.2. Показателями мониторинга горячего питания являются: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количество обучающихся всего, в т.ч. 1 - 4 классов, 5 - 11 классов;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количество обучающихся в первую смену всего, в т.ч. 1 - 4 классов, 5 - 11 классов;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количество обучающихся во вторую смену всего, в т.ч. 1 - 4 классов, 5 - 11 классов;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тип пищеблока (столовые, работающие на продовольственном сырье, столовые, работающие на полуфабрикатах (доготовочные), буфеты-раздаточные);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количество посадочных мест в обеденном зале;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соответствие меню положениям настоящих рекомендаций;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организация и проведение производственного контроля и лабораторных исследований (испытаний) в соответствии с положениями настоящих рекомендаций;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 xml:space="preserve">- наличие родительского (общественного </w:t>
      </w:r>
      <w:hyperlink r:id="rId6" w:history="1">
        <w:r>
          <w:rPr>
            <w:color w:val="0000FF"/>
          </w:rPr>
          <w:t>контроля</w:t>
        </w:r>
      </w:hyperlink>
      <w:r>
        <w:t>) за организацией питания детей;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объем и вид пищевых отходов после приема пищи;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информация по выполнению контрактных обязательств о качестве и безопасности поставляемых пищевых продуктов.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- удовлетворенность питанием обучающихся и родителей.</w:t>
      </w:r>
    </w:p>
    <w:p w:rsidR="001C7E1D" w:rsidRDefault="001C7E1D">
      <w:pPr>
        <w:pStyle w:val="ConsPlusNormal"/>
        <w:spacing w:before="160"/>
        <w:ind w:firstLine="540"/>
        <w:jc w:val="both"/>
      </w:pPr>
      <w:r>
        <w:t>5.3. С целью автоматизации процедур сбора и оценки показателей используются программные средства.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0"/>
      </w:pPr>
      <w:r>
        <w:t>Приложение 1</w:t>
      </w:r>
    </w:p>
    <w:p w:rsidR="001C7E1D" w:rsidRDefault="001C7E1D">
      <w:pPr>
        <w:pStyle w:val="ConsPlusNormal"/>
        <w:jc w:val="right"/>
      </w:pPr>
      <w:r>
        <w:t>к МР 2.4.0179-20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bookmarkStart w:id="1" w:name="Par211"/>
      <w:bookmarkEnd w:id="1"/>
      <w:r>
        <w:rPr>
          <w:b/>
          <w:bCs/>
        </w:rPr>
        <w:t>СРЕДНЕСУТОЧНЫЕ НАБОРЫ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ПИЩЕВЫХ ПРОДУКТОВ, В ТОМ ЧИСЛЕ,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ИСПОЛЬЗУЕМЫЕ ДЛЯ ПРИГОТОВЛЕНИЯ БЛЮД И НАПИТКОВ,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ДЛЯ ОБУЧАЮЩИХСЯ ОБЩЕОБРАЗОВАТЕЛЬНЫХ ОРГАНИЗАЦИЙ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(В НЕТТО Г, МЛ, НА 1 РЕБЕНКА В СУТКИ)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"/>
        <w:gridCol w:w="5396"/>
        <w:gridCol w:w="1247"/>
        <w:gridCol w:w="1928"/>
      </w:tblGrid>
      <w:tr w:rsidR="001C7E1D"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Наименование пищевой продукции или группы пищевой продукции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Итого за сутки</w:t>
            </w:r>
          </w:p>
        </w:tc>
      </w:tr>
      <w:tr w:rsidR="001C7E1D"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5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7 - 11 лет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12 лет и старше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120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3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Мука пшеничная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4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Крупы, бобовые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50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5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Макаронные изделия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6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Картофель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187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7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Овощи (свежие, мороженые, консервированные), включая соленые и квашеные </w:t>
            </w:r>
            <w:hyperlink w:anchor="Par348" w:history="1">
              <w:r>
                <w:rPr>
                  <w:color w:val="0000FF"/>
                </w:rPr>
                <w:t>&lt;*&gt;</w:t>
              </w:r>
            </w:hyperlink>
            <w:r>
              <w:t>, в т.ч. томат-пюре, зелень, 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320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8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Фрукты свежие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185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9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Сухофрукты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10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Соки плодоовощные, напитки витаминизированные, в т.ч. инстантные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11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1-й категории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78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12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Субпродукты (печень, язык, сердце)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13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Птица (цыплята-бройлеры потрошеные - 1 кат)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53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14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(филе), в т.ч. филе слабо или малосоленое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77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15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Молоко 2,5%; 3,5%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300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16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Кисломолочная пищевая продукция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17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Творог (не более 9% м.д.ж.)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18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12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19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Сметана (не более 15% м.д.ж.)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20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35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21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растительное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18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22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Яйцо, шт.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23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Сахар </w:t>
            </w:r>
            <w:hyperlink w:anchor="Par3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35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24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25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Чай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0,4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26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Какао-порошок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1,2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27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Кофейный напиток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28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Дрожжи хлебопекарные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29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Крахмал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4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30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Соль пищевая поваренная йодированная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5</w:t>
            </w:r>
          </w:p>
        </w:tc>
      </w:tr>
      <w:tr w:rsidR="001C7E1D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right"/>
            </w:pPr>
            <w:r>
              <w:t>31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Специи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</w:pPr>
            <w:r>
              <w:t>2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--------------------------------</w:t>
      </w:r>
    </w:p>
    <w:p w:rsidR="001C7E1D" w:rsidRDefault="001C7E1D">
      <w:pPr>
        <w:pStyle w:val="ConsPlusNormal"/>
        <w:spacing w:before="160"/>
        <w:ind w:firstLine="540"/>
        <w:jc w:val="both"/>
      </w:pPr>
      <w:bookmarkStart w:id="2" w:name="Par348"/>
      <w:bookmarkEnd w:id="2"/>
      <w:r>
        <w:t>&lt;*&gt; Соленые и квашеные овощи - не более 10% от общего количества овощей.</w:t>
      </w:r>
    </w:p>
    <w:p w:rsidR="001C7E1D" w:rsidRDefault="001C7E1D">
      <w:pPr>
        <w:pStyle w:val="ConsPlusNormal"/>
        <w:spacing w:before="160"/>
        <w:ind w:firstLine="540"/>
        <w:jc w:val="both"/>
      </w:pPr>
      <w:bookmarkStart w:id="3" w:name="Par349"/>
      <w:bookmarkEnd w:id="3"/>
      <w:r>
        <w:t>&lt;**&gt; В том числе для приготовления блюд и напитков, в случае использования пищевой продукции промышленного выпуска, содержащих сахар, выдача сахара должна быть уменьшена в зависимости от его содержания в используемом готовой пищевой продукции.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lastRenderedPageBreak/>
        <w:t>Примечание: в период проведения спортивных соревнований, сборов (игр), слетов и т.п. нормы питания должны быть увеличены не менее чем на 10%.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0"/>
      </w:pPr>
      <w:bookmarkStart w:id="4" w:name="Par357"/>
      <w:bookmarkEnd w:id="4"/>
      <w:r>
        <w:t>Приложение 2</w:t>
      </w:r>
    </w:p>
    <w:p w:rsidR="001C7E1D" w:rsidRDefault="001C7E1D">
      <w:pPr>
        <w:pStyle w:val="ConsPlusNormal"/>
        <w:jc w:val="right"/>
      </w:pPr>
      <w:r>
        <w:t>к МР 2.4.0179-20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Вариант 1.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Примерное меню завтраков для обучающихся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1 - 4-х и 5 - 11-х классов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914"/>
        <w:gridCol w:w="2559"/>
      </w:tblGrid>
      <w:tr w:rsidR="001C7E1D"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Название блюда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1 - 4 классы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5 - 11 классы</w:t>
            </w:r>
          </w:p>
        </w:tc>
      </w:tr>
      <w:tr w:rsidR="001C7E1D"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1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гречневая молочная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Омлет натуральный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Зеленый горошек отварной консервированный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Кофейный напиток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припущенная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Картофельное пюре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с лимоном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200/7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200/7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477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527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Запеканка творожно-морковная со сметанным соусом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220/20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Какао с молоком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lastRenderedPageBreak/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Макаронные изделия с тертым сыром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2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пшенная молочная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фруктовый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Запеканка рисовая со сметанным соусом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220/20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Какао с молоком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овсяная молочная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Пудинг творожный с изюмом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Подлива фруктовая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Кофейный напиток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lastRenderedPageBreak/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Биточки (мясо или птица)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Макаронные изделия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с лимоном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200/7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200/7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477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527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Вариант 2.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Примерное меню завтраков для обучающихся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1 - 4-х и 5 - 11-х классов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914"/>
        <w:gridCol w:w="2559"/>
      </w:tblGrid>
      <w:tr w:rsidR="001C7E1D"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Название блюда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1 - 4 классы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5 - 11 классы</w:t>
            </w:r>
          </w:p>
        </w:tc>
      </w:tr>
      <w:tr w:rsidR="001C7E1D"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1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молочный с макаронными изделиями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Омлет натуральный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Морковь тертая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Кофейный напиток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495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Запеканка рисовая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Кисель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Йогурт порционный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125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575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Сырники творожно-морковные с соусом молочным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220/20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lastRenderedPageBreak/>
              <w:t>Какао с молоком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Тефтели рыбные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Картофельное пюре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сухофруктов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2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манная молочная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с лимоном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200/7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200/7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462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482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Биточки (мясо или птица)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Макаронные изделия отварные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Какао с молоком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Кукуруза консервированная отварная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Омлет натуральный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Кофейный напиток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435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вязкая молочная из пшеничной крупы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Чай </w:t>
            </w:r>
            <w:hyperlink w:anchor="Par80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lastRenderedPageBreak/>
              <w:t>Масло сливочное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 (Российский и др.)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475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Тефтели (мясо или птица)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гречневая рассыпчатая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Овощи свежие в нарезке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Сок фруктовый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Хлеб </w:t>
            </w:r>
            <w:hyperlink w:anchor="Par803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590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Примечание:</w:t>
      </w:r>
    </w:p>
    <w:p w:rsidR="001C7E1D" w:rsidRDefault="001C7E1D">
      <w:pPr>
        <w:pStyle w:val="ConsPlusNormal"/>
        <w:spacing w:before="160"/>
        <w:ind w:firstLine="540"/>
        <w:jc w:val="both"/>
      </w:pPr>
      <w:bookmarkStart w:id="5" w:name="Par802"/>
      <w:bookmarkEnd w:id="5"/>
      <w:r>
        <w:t>&lt;*&gt; Можно готовить без добавления сахара, при подаче сахар можно подавать порционно (фасованный) или в сахарнице.</w:t>
      </w:r>
    </w:p>
    <w:p w:rsidR="001C7E1D" w:rsidRDefault="001C7E1D">
      <w:pPr>
        <w:pStyle w:val="ConsPlusNormal"/>
        <w:spacing w:before="160"/>
        <w:ind w:firstLine="540"/>
        <w:jc w:val="both"/>
      </w:pPr>
      <w:bookmarkStart w:id="6" w:name="Par803"/>
      <w:bookmarkEnd w:id="6"/>
      <w:r>
        <w:t>&lt;**&gt; Отдавать предпочтение хлебу 2 сорта, обогащенным видам, в том числе с пищевыми волокнами.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Вариант 1.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Примерное меню обедов для обучающихся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1 - 4-х и 5 - 11-х классов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914"/>
        <w:gridCol w:w="2559"/>
      </w:tblGrid>
      <w:tr w:rsidR="001C7E1D"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Название блюда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1 - 4 классы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5 - 11 классы</w:t>
            </w:r>
          </w:p>
        </w:tc>
      </w:tr>
      <w:tr w:rsidR="001C7E1D"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1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зеленый с помидорами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гороховый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Биточки (мясо, птица)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Овощное рагу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сухофруктов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Огурцы свежие (или соленые) в нарезке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Борщ со сметаной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припущенная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Картофель отварной (запеченный)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Кисель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из свежих овощей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рисовый с картофелем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Бефстроганов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Макаронные изделия отварные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Компот из плодов сухих (шиповник) </w:t>
            </w:r>
            <w:hyperlink w:anchor="Par108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Помидор свежий (или соленый) в нарезке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Щи из свежей капусты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Плов из птицы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свежих яблок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из моркови с яблоком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с макаронными изделиями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Печень по-строгановски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Картофельное пюре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Кисель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2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Овощи свежие (или соленые) в нарезке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овощной со сметаной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Тефтели (мясные)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Рис припущенный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свежих яблок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зеленый с огурцом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Рассольник по-ленинградски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Рыба, запеченная с картофелем по-русски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Сок фруктовый (овощной)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витаминный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картофельный с рисовой крупой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Котлеты (мясо или птица)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Макаронные изделия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сухофруктов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Помидор свежий (или соленый) в нарезке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Борщ со сметаной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Жаркое по-домашнему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Кисель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из моркови с яблоками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рыбный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Котлета рубленая (мясо или птица), запеченная с соусом молочным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гречневая рассыпчатая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Компот из плодов сухих (шиповник) </w:t>
            </w:r>
            <w:hyperlink w:anchor="Par108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Примечание:</w:t>
      </w:r>
    </w:p>
    <w:p w:rsidR="001C7E1D" w:rsidRDefault="001C7E1D">
      <w:pPr>
        <w:pStyle w:val="ConsPlusNormal"/>
        <w:spacing w:before="160"/>
        <w:ind w:firstLine="540"/>
        <w:jc w:val="both"/>
      </w:pPr>
      <w:bookmarkStart w:id="7" w:name="Par1088"/>
      <w:bookmarkEnd w:id="7"/>
      <w:r>
        <w:t>&lt;*&gt; Рекомендуется готовить без добавления сахара, при подаче сахар можно подавать порционно (фасованный).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Вариант 2.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Примерное меню обедов для обучающихся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1 - 4-х и 5 - 11-х классов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914"/>
        <w:gridCol w:w="2559"/>
      </w:tblGrid>
      <w:tr w:rsidR="001C7E1D"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Название блюда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1 - 4 классы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5 - 11 классы</w:t>
            </w:r>
          </w:p>
        </w:tc>
      </w:tr>
      <w:tr w:rsidR="001C7E1D"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Выход (вес) порции</w:t>
            </w:r>
          </w:p>
          <w:p w:rsidR="001C7E1D" w:rsidRDefault="001C7E1D">
            <w:pPr>
              <w:pStyle w:val="ConsPlusNormal"/>
              <w:jc w:val="center"/>
            </w:pPr>
            <w:r>
              <w:t>(мл или гр)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1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 &lt;**&gt;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из свеклы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крестьянский с крупой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Бефстроганов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Капуста тушеная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сухофруктов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Икра кабачковая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Щи из свежей (или квашеной) капусты с картофелем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припущенная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Картофельное пюре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Кисель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Капуста квашеная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картофельный с макаронными изделиями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Тефтели (мясо, птица)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гречневая рассыпчатая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Компот из плодов сухих (шиповник) </w:t>
            </w:r>
            <w:hyperlink w:anchor="Par137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lastRenderedPageBreak/>
              <w:t>Салат из моркови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Борщ с картофелем и фасолью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Плов из мяса (птицы)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Напиток клюквенный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Огурец соленый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овощной с мясными фрикадельками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Котлета рыбная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Картофель отварной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Кисель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2"/>
            </w:pPr>
            <w:r>
              <w:t>2 НЕДЕЛЯ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Понедельник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Овощи свежие (или соленые) в нарезке (огурцы)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Борщ со сметаной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Тефтели (мясные)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Вермишель отварная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Вторник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Салат из свеклы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рыбный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Куры тушеные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Рис припущенный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 xml:space="preserve">Компот из плодов сухих (изюм) </w:t>
            </w:r>
            <w:hyperlink w:anchor="Par137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Среда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lastRenderedPageBreak/>
              <w:t>Салат картофельный с зеленым горошком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Суп овощной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Жаркое по-домашнему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Компот из сухофруктов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Четверг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Винегрет с р/м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Рассольник по-ленинградски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тушеная в томате с овощами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Кисель из ягод (замороженных или свежих)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  <w:jc w:val="center"/>
              <w:outlineLvl w:val="3"/>
            </w:pPr>
            <w:r>
              <w:t>Пятница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Овощи в нарезке - огурец свежий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Борщ со сметаной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250/10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Биточки (мясо или птица)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Каша рисовая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Напиток клюквенный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пшеничный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850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Примечание:</w:t>
      </w:r>
    </w:p>
    <w:p w:rsidR="001C7E1D" w:rsidRDefault="001C7E1D">
      <w:pPr>
        <w:pStyle w:val="ConsPlusNormal"/>
        <w:spacing w:before="160"/>
        <w:ind w:firstLine="540"/>
        <w:jc w:val="both"/>
      </w:pPr>
      <w:bookmarkStart w:id="8" w:name="Par1370"/>
      <w:bookmarkEnd w:id="8"/>
      <w:r>
        <w:t>&lt;*&gt; Рекомендуется готовить без добавления сахара, при подаче сахар можно подавать порционно (фасованный).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0"/>
      </w:pPr>
      <w:r>
        <w:t>Приложение 3</w:t>
      </w:r>
    </w:p>
    <w:p w:rsidR="001C7E1D" w:rsidRDefault="001C7E1D">
      <w:pPr>
        <w:pStyle w:val="ConsPlusNormal"/>
        <w:jc w:val="right"/>
      </w:pPr>
      <w:r>
        <w:t>к МР 2.4.0179-20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bookmarkStart w:id="9" w:name="Par1379"/>
      <w:bookmarkEnd w:id="9"/>
      <w:r>
        <w:rPr>
          <w:b/>
          <w:bCs/>
        </w:rPr>
        <w:t>ТАБЛИЦА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ЗАМЕНЫ ПИЩЕВОЙ ПРОДУКЦИИ В ГРАММАХ (НЕТТО)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С УЧЕТОМ ИХ ПИЩЕВОЙ ЦЕННОСТИ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964"/>
        <w:gridCol w:w="4466"/>
        <w:gridCol w:w="1342"/>
      </w:tblGrid>
      <w:tr w:rsidR="001C7E1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Вид пищевой продукции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Масса, г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Вид пищевой продукции-заменитель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Масса, г</w:t>
            </w:r>
          </w:p>
        </w:tc>
      </w:tr>
      <w:tr w:rsidR="001C7E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Мясо говядины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кролика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96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Печень говяжья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116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птицы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97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(филе)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120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Творог 9%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120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Баранина II кат.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97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Конина I кат.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104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лося (промышленного производства)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Оленина (промышленного производства)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104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Консервы мясные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120</w:t>
            </w:r>
          </w:p>
        </w:tc>
      </w:tr>
      <w:tr w:rsidR="001C7E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Молоко питьевое 3,2% м.д.ж.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Творог 9%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(говядина I кат.)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(говядина II кат.)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(филе)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Яйцо куриное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Творог 9%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говядина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(филе)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Яйцо куриное (1 шт.)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Творог 9%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(говядина)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Рыба (филе)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Молоко цельное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Сыр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  <w:tr w:rsidR="001C7E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Рыба (филе)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Мясо (говядина)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Творог 9%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</w:tr>
      <w:tr w:rsidR="001C7E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Картофель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Капуста белокочанная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370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Капуста цветная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Морковь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240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Свекла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190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Бобы (фасоль), в том числе консервированные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33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Горошек зеленый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Горошек зеленый консервированный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64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Кабачки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300</w:t>
            </w:r>
          </w:p>
        </w:tc>
      </w:tr>
      <w:tr w:rsidR="001C7E1D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Фрукты свежие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Фрукты консервированные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Соки фруктовые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Соки фруктово-ягодные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200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Сухофрукты: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Яблоки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Чернослив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Курага</w:t>
            </w: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</w:t>
            </w:r>
          </w:p>
        </w:tc>
      </w:tr>
      <w:tr w:rsidR="001C7E1D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both"/>
            </w:pPr>
          </w:p>
        </w:tc>
        <w:tc>
          <w:tcPr>
            <w:tcW w:w="4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Изюм</w:t>
            </w:r>
          </w:p>
        </w:tc>
        <w:tc>
          <w:tcPr>
            <w:tcW w:w="13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0"/>
      </w:pPr>
      <w:r>
        <w:t>Приложение 4</w:t>
      </w:r>
    </w:p>
    <w:p w:rsidR="001C7E1D" w:rsidRDefault="001C7E1D">
      <w:pPr>
        <w:pStyle w:val="ConsPlusNormal"/>
        <w:jc w:val="right"/>
      </w:pPr>
      <w:r>
        <w:t>к МР 2.4.0179-20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bookmarkStart w:id="10" w:name="Par1491"/>
      <w:bookmarkEnd w:id="10"/>
      <w:r>
        <w:rPr>
          <w:b/>
          <w:bCs/>
        </w:rPr>
        <w:t>РЕКОМЕНДУЕМЫЙ МИНИМАЛЬНЫЙ ПЕРЕЧЕНЬ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ОБОРУДОВАНИЯ ПРОИЗВОДСТВЕННЫХ ПОМЕЩЕНИЙ ПИЩЕБЛОКОВ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ОБЩЕОБРАЗОВАТЕЛЬНЫХ ОРГАНИЗАЦИЙ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97"/>
        <w:gridCol w:w="6463"/>
      </w:tblGrid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Наименование производственного помещения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Оборудование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Склады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Стеллажи, подтоварники, среднетемпературные и низко-температурные холодильные шкафы (при необходимости), психрометр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Овощной цех (первичной обработки овощей)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(не менее двух), картофелеочистительная и овощерезательная машины, моечные ванны (не менее двух),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Овощной цех (вторичной обработки овощей)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(не менее двух), моечная ванна (не менее двух), универсальный механический привод или (и) овощерезательная машина, холодильник,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Холодный цех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(не менее двух), контрольные весы, среднетемпературные холодильные шкафы (в количестве, обеспечивающем возможность соблюдения "товарного соседства" и хранения необходимого объема пищевых продуктов), универсальный механический привод или (и) овощерезательная машина, бактерицидная установка для обеззараживания воздуха, моечная ванна для повторной обработки овощей, не подлежащих термической обработке, зелени и фруктов, контрольные весы,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Мясо-рыбный цех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(для разделки мяса, рыбы и птицы) - не менее трех, контрольные весы, среднетемпературные и, при необходимости, низкотемпературные холодильные шкафы (в количестве, обеспечивающем возможность соблюдения "товарного соседства" и хранения необходимого объема пищевых продуктов), электромясорубка, моечные ванны (не менее двух), раковина для мытья рук. В базовых предприятиях питания предусматривается наличие фаршемешалки и котлетоформовочного автомата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Помещение для обработки яиц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Производственный стол, три моечных ванны (емкости), емкость для обработанного яйца,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Мучной цех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(не менее двух), тестомесильная машина, контрольные весы, пекарский шкаф, стеллажи, моечная ванна, раковина для мытья рук. В данном производственном помещении должны быть обеспечены условия для просеивания муки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Доготовочный цех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(не менее трех), контрольные весы, среднетемпературные и низкотемпературные холодильные шкафы (в количестве, обеспечивающем возможность соблюдения "товарного соседства" и хранения необходимого объема полуфабрикатов), овощерезка, моечные ванны (не менее трех), раковина для мытья рук, настенные часы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Помещение для нарезки хлеба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Производственный стол, хлеборезательная машина, шкаф для хранения хлеба,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Горячий цех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(не менее двух: для сырой и готовой продукции), электрическая плита, электрическая сковорода, духовой (жарочный) шкаф или пароконвектомат, электропривод для готовой продукции, электрокотел, контрольные весы, раковина для мытья рук, настенные часы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Раздаточная зона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Мармиты для первых, вторых и третьих блюд и холодильным прилавком (витриной, секцией)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Моечная для мытья столовой посуды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Производственный стол, посудомоечная машина, трехсекционная ванна для мытья столовой посуды, двухсекционная ванна - для стеклянной посуды и столовых приборов, стеллаж (шкаф),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lastRenderedPageBreak/>
              <w:t>Моечная кухонной посуды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Производственный стол, две моечные ванны, стеллаж,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Моечная тары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Двухсекционная моечная ванна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Производственное помещение буфета-раздаточной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Производственные столы (не менее двух), электроплита, холодильные шкафы (не менее двух), раздаточную, оборудованную мармитами; посудомоечную,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Посудомоечная буфета-раздаточной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Трехсекционная ванна для мытья столовой посуды, двухсекционная ванна - для стеклянной посуды и столовых приборов, стеллаж (шкаф), раковина для мытья рук</w:t>
            </w:r>
          </w:p>
        </w:tc>
      </w:tr>
      <w:tr w:rsidR="001C7E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Комната приема пищи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7E1D" w:rsidRDefault="001C7E1D">
            <w:pPr>
              <w:pStyle w:val="ConsPlusNormal"/>
            </w:pPr>
            <w:r>
              <w:t>Производственный стол, электроплита, холодильник, шкаф, моечная ванна, раковина для мытья рук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0"/>
      </w:pPr>
      <w:r>
        <w:t>Приложение 5</w:t>
      </w:r>
    </w:p>
    <w:p w:rsidR="001C7E1D" w:rsidRDefault="001C7E1D">
      <w:pPr>
        <w:pStyle w:val="ConsPlusNormal"/>
        <w:jc w:val="right"/>
      </w:pPr>
      <w:r>
        <w:t>к МР 2.4.0179-20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bookmarkStart w:id="11" w:name="Par1539"/>
      <w:bookmarkEnd w:id="11"/>
      <w:r>
        <w:rPr>
          <w:b/>
          <w:bCs/>
        </w:rPr>
        <w:t>РЕКОМЕНДУЕМАЯ НОМЕНКЛАТУРА,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ОБЪЕМ И ПЕРИОДИЧНОСТЬ ПРОВЕДЕНИЯ ЛАБОРАТОРНЫХ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И ИНСТРУМЕНТАЛЬНЫХ ИССЛЕДОВАНИЙ В ОРГАНИЗАЦИЯХ ПИТАНИЯ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ОБЩЕОБРАЗОВАТЕЛЬНЫХ ОРГАНИЗАЦИЙ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37"/>
        <w:gridCol w:w="1701"/>
        <w:gridCol w:w="1531"/>
      </w:tblGrid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Вид исследований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Объект исследования (обследования)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Количество, не менее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Кратность, не реже</w:t>
            </w:r>
          </w:p>
        </w:tc>
      </w:tr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Микробиологические исследования проб готовых блюд на соответствие требованиям санитарного законодательства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Салаты, сладкие блюда, напитки, вторые блюда, гарниры, соусы, творожные, яичные, овощные блюда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2 - 3 блюда исследуемого приема пищи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 раза в год</w:t>
            </w:r>
          </w:p>
        </w:tc>
      </w:tr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Калорийность, выход блюд и соответствие химического состава блюд рецептуре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Рацион 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раз в год</w:t>
            </w:r>
          </w:p>
        </w:tc>
      </w:tr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Контроль проводимой витаминизации блюд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Третьи блюда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блюдо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 раза в год</w:t>
            </w:r>
          </w:p>
        </w:tc>
      </w:tr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Микробиологические исследования смывов на наличие санитарно-показательной микрофлоры (БГКП)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Объекты производственного окружения, руки и спецодежда персонала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5 - 10 смывов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раз в год</w:t>
            </w:r>
          </w:p>
        </w:tc>
      </w:tr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Микробиологические исследования смывов на наличие возбудителей иерсиниозов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Оборудование, инвентарь в овощехранилищах и складах хранения овощей, цехе обработки овощей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5 - 10 смывов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раз в год</w:t>
            </w:r>
          </w:p>
        </w:tc>
      </w:tr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Исследования смывов на наличие яиц гельминтов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Оборудование, инвентарь, тара, руки, спецодежда персонала, сырые пищевые продукты (рыба, мясо, зелень)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5 смывов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раз в год</w:t>
            </w:r>
          </w:p>
        </w:tc>
      </w:tr>
      <w:tr w:rsidR="001C7E1D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Исследования питьевой воды на соответствие требованиям санитарных норм, правил и гигиенических нормативов по химическим и микробиологическим показателям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</w:pPr>
            <w:r>
              <w:t>Питьевая вода из разводящей сети помещений: моечных столовой и кухонной посуды; цехах: овощном, холодном, горячем, доготовочном (выборочно)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2 пробы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1 раз в год</w:t>
            </w:r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right"/>
        <w:outlineLvl w:val="0"/>
      </w:pPr>
      <w:r>
        <w:t>Приложение 6</w:t>
      </w:r>
    </w:p>
    <w:p w:rsidR="001C7E1D" w:rsidRDefault="001C7E1D">
      <w:pPr>
        <w:pStyle w:val="ConsPlusNormal"/>
        <w:jc w:val="right"/>
      </w:pPr>
      <w:r>
        <w:t>к МР 2.4.0179-20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center"/>
        <w:rPr>
          <w:b/>
          <w:bCs/>
        </w:rPr>
      </w:pPr>
      <w:bookmarkStart w:id="12" w:name="Par1584"/>
      <w:bookmarkEnd w:id="12"/>
      <w:r>
        <w:rPr>
          <w:b/>
          <w:bCs/>
        </w:rPr>
        <w:t>СПРАВОЧНАЯ ИНФОРМАЦИЯ</w:t>
      </w:r>
    </w:p>
    <w:p w:rsidR="001C7E1D" w:rsidRDefault="001C7E1D">
      <w:pPr>
        <w:pStyle w:val="ConsPlusNormal"/>
        <w:jc w:val="center"/>
        <w:rPr>
          <w:b/>
          <w:bCs/>
        </w:rPr>
      </w:pPr>
      <w:r>
        <w:rPr>
          <w:b/>
          <w:bCs/>
        </w:rPr>
        <w:t>О ПИЩЕВЫХ ПРОДУКТАХ ДЛЯ ФОРМИРОВАНИЯ КОНКУРСНОЙ ДОКУМЕНТАЦИИ</w:t>
      </w:r>
    </w:p>
    <w:p w:rsidR="001C7E1D" w:rsidRDefault="001C7E1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4869"/>
        <w:gridCol w:w="3515"/>
      </w:tblGrid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Наименование пищевой продукции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1D" w:rsidRDefault="001C7E1D">
            <w:pPr>
              <w:pStyle w:val="ConsPlusNormal"/>
              <w:jc w:val="center"/>
            </w:pPr>
            <w:r>
              <w:t>Характеристики пищевой продукции</w:t>
            </w:r>
          </w:p>
          <w:p w:rsidR="001C7E1D" w:rsidRDefault="001C7E1D">
            <w:pPr>
              <w:pStyle w:val="ConsPlusNormal"/>
              <w:jc w:val="center"/>
            </w:pPr>
            <w:r>
              <w:t xml:space="preserve">(соответствие требованиям </w:t>
            </w:r>
            <w:hyperlink w:anchor="Par1919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абрикосы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" w:history="1">
              <w:r>
                <w:rPr>
                  <w:color w:val="0000FF"/>
                </w:rPr>
                <w:t>ГОСТ 32787/2014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абрикосы сушеные без косточки (курага)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" w:history="1">
              <w:r>
                <w:rPr>
                  <w:color w:val="0000FF"/>
                </w:rPr>
                <w:t>ГОСТ 32896-2014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апельсины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" w:history="1">
              <w:r>
                <w:rPr>
                  <w:color w:val="0000FF"/>
                </w:rPr>
                <w:t>ГОСТ 34307/2017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баклажаны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" w:history="1">
              <w:r>
                <w:rPr>
                  <w:color w:val="0000FF"/>
                </w:rPr>
                <w:t>ГОСТ 31821-2012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бананы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1" w:history="1">
              <w:r>
                <w:rPr>
                  <w:color w:val="0000FF"/>
                </w:rPr>
                <w:t>ГОСТ Р 51603-2000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брусника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2" w:history="1">
              <w:r>
                <w:rPr>
                  <w:color w:val="0000FF"/>
                </w:rPr>
                <w:t>ГОСТ 33823-2016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варенье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3" w:history="1">
              <w:r>
                <w:rPr>
                  <w:color w:val="0000FF"/>
                </w:rPr>
                <w:t>ГОСТ 34113-2017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виноград сушеный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4" w:history="1">
              <w:r>
                <w:rPr>
                  <w:color w:val="0000FF"/>
                </w:rPr>
                <w:t>ГОСТ 6882-88</w:t>
              </w:r>
            </w:hyperlink>
            <w:r>
              <w:t>.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вишня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5" w:history="1">
              <w:r>
                <w:rPr>
                  <w:color w:val="0000FF"/>
                </w:rPr>
                <w:t>ГОСТ 33823-2016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горох шлифованный: целый или колотый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6" w:history="1">
              <w:r>
                <w:rPr>
                  <w:color w:val="0000FF"/>
                </w:rPr>
                <w:t>ГОСТ 6201-68</w:t>
              </w:r>
            </w:hyperlink>
          </w:p>
          <w:p w:rsidR="001C7E1D" w:rsidRDefault="001C7E1D">
            <w:pPr>
              <w:pStyle w:val="ConsPlusNormal"/>
            </w:pPr>
            <w:r>
              <w:t xml:space="preserve">с 01.11.2020 </w:t>
            </w:r>
            <w:hyperlink r:id="rId17" w:history="1">
              <w:r>
                <w:rPr>
                  <w:color w:val="0000FF"/>
                </w:rPr>
                <w:t>ГОСТ 28674-2019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горошек зеленый быстрозамороженный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8" w:history="1">
              <w:r>
                <w:rPr>
                  <w:color w:val="0000FF"/>
                </w:rPr>
                <w:t>ГОСТ Р 54683-2011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горошек зеленый консервированный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9" w:history="1">
              <w:r>
                <w:rPr>
                  <w:color w:val="0000FF"/>
                </w:rPr>
                <w:t>ГОСТ 34112-2017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груши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0" w:history="1">
              <w:r>
                <w:rPr>
                  <w:color w:val="0000FF"/>
                </w:rPr>
                <w:t>ГОСТ 33499/2015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джем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1" w:history="1">
              <w:r>
                <w:rPr>
                  <w:color w:val="0000FF"/>
                </w:rPr>
                <w:t>ГОСТ 31712-2012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зелень свежая (лук, укроп)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2" w:history="1">
              <w:r>
                <w:rPr>
                  <w:color w:val="0000FF"/>
                </w:rPr>
                <w:t>ГОСТ 34214-2017</w:t>
              </w:r>
            </w:hyperlink>
            <w:r>
              <w:t>, ГОСТ 32856-2014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йогурт или биойогурт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ГОСТ 31981/2013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кабачки (цукини) быстрозамороженные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4" w:history="1">
              <w:r>
                <w:rPr>
                  <w:color w:val="0000FF"/>
                </w:rPr>
                <w:t>ГОСТ Р 54683-2011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кабачки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5" w:history="1">
              <w:r>
                <w:rPr>
                  <w:color w:val="0000FF"/>
                </w:rPr>
                <w:t>ГОСТ 31822-2012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какао-напиток витаминизированный быстрорастворимый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ГОСТ 108-2014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белокочанная свежая раннеспелая, среднеспелая, среднепоздняя и позднеспелая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7" w:history="1">
              <w:r>
                <w:rPr>
                  <w:color w:val="0000FF"/>
                </w:rPr>
                <w:t>ГОСТ Р 51809-2001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брокколи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ГОСТ Р 54683-2011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брюссельская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29" w:history="1">
              <w:r>
                <w:rPr>
                  <w:color w:val="0000FF"/>
                </w:rPr>
                <w:t>ГОСТ Р 54683-2011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квашеная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0" w:history="1">
              <w:r>
                <w:rPr>
                  <w:color w:val="0000FF"/>
                </w:rPr>
                <w:t>ГОСТ 34220-2017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китайская (пекинская) свежая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1" w:history="1">
              <w:r>
                <w:rPr>
                  <w:color w:val="0000FF"/>
                </w:rPr>
                <w:t>ГОСТ 34323-2017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свежая очищенная в вакуумной упаковке (белокочанная или краснокочанная)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ТУ изготовителя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цветная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2" w:history="1">
              <w:r>
                <w:rPr>
                  <w:color w:val="0000FF"/>
                </w:rPr>
                <w:t>ГОСТ Р 54683-2011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капуста цветная свежая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3" w:history="1">
              <w:r>
                <w:rPr>
                  <w:color w:val="0000FF"/>
                </w:rPr>
                <w:t>ГОСТ 33952-2016</w:t>
              </w:r>
            </w:hyperlink>
            <w:r>
              <w:t>.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картофель продовольственный свежий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4" w:history="1">
              <w:r>
                <w:rPr>
                  <w:color w:val="0000FF"/>
                </w:rPr>
                <w:t>ГОСТ 7176-2017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картофель свежий очищенный в вакуумной упаковке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ТУ изготовителя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киви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5" w:history="1">
              <w:r>
                <w:rPr>
                  <w:color w:val="0000FF"/>
                </w:rPr>
                <w:t>ГОСТ 31823/2012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кисель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6" w:history="1">
              <w:r>
                <w:rPr>
                  <w:color w:val="0000FF"/>
                </w:rPr>
                <w:t>ГОСТ 18488-2000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кислота лимонная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7" w:history="1">
              <w:r>
                <w:rPr>
                  <w:color w:val="0000FF"/>
                </w:rPr>
                <w:t>ГОСТ 908-2004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клубника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8" w:history="1">
              <w:r>
                <w:rPr>
                  <w:color w:val="0000FF"/>
                </w:rPr>
                <w:t>ГОСТ 33823-2016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клюква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39" w:history="1">
              <w:r>
                <w:rPr>
                  <w:color w:val="0000FF"/>
                </w:rPr>
                <w:t>ГОСТ 33823-2016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икра овощная из кабачков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0" w:history="1">
              <w:r>
                <w:rPr>
                  <w:color w:val="0000FF"/>
                </w:rPr>
                <w:t>ГОСТ 2654-2017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консервы рыбные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1" w:history="1">
              <w:r>
                <w:rPr>
                  <w:color w:val="0000FF"/>
                </w:rPr>
                <w:t>ГОСТ 7452-2014</w:t>
              </w:r>
            </w:hyperlink>
            <w:r>
              <w:t xml:space="preserve">, </w:t>
            </w:r>
            <w:hyperlink r:id="rId42" w:history="1">
              <w:r>
                <w:rPr>
                  <w:color w:val="0000FF"/>
                </w:rPr>
                <w:t>ГОСТ 32156-2013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крахмал картофельный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3" w:history="1">
              <w:r>
                <w:rPr>
                  <w:color w:val="0000FF"/>
                </w:rPr>
                <w:t>ГОСТ Р 53876-2010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гречневая ядрица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4" w:history="1">
              <w:r>
                <w:rPr>
                  <w:color w:val="0000FF"/>
                </w:rPr>
                <w:t>ГОСТ Р 55290-2012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кукурузная шлифованная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5" w:history="1">
              <w:r>
                <w:rPr>
                  <w:color w:val="0000FF"/>
                </w:rPr>
                <w:t>ГОСТ 6002-69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овсяная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6" w:history="1">
              <w:r>
                <w:rPr>
                  <w:color w:val="0000FF"/>
                </w:rPr>
                <w:t>ГОСТ 3034-75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пшеничная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7" w:history="1">
              <w:r>
                <w:rPr>
                  <w:color w:val="0000FF"/>
                </w:rPr>
                <w:t>ГОСТ 276-60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пшено шлифованное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8" w:history="1">
              <w:r>
                <w:rPr>
                  <w:color w:val="0000FF"/>
                </w:rPr>
                <w:t>ГОСТ 572-2016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рис шлифованный)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49" w:history="1">
              <w:r>
                <w:rPr>
                  <w:color w:val="0000FF"/>
                </w:rPr>
                <w:t>ГОСТ 6292-93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ячменная перловая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0" w:history="1">
              <w:r>
                <w:rPr>
                  <w:color w:val="0000FF"/>
                </w:rPr>
                <w:t>ГОСТ 5784-60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кукуруза сахарная в зернах, консервированная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1" w:history="1">
              <w:r>
                <w:rPr>
                  <w:color w:val="0000FF"/>
                </w:rPr>
                <w:t>ГОСТ 34114-2017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лавровый лист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2" w:history="1">
              <w:r>
                <w:rPr>
                  <w:color w:val="0000FF"/>
                </w:rPr>
                <w:t>ГОСТ 17594-81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лимоны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3" w:history="1">
              <w:r>
                <w:rPr>
                  <w:color w:val="0000FF"/>
                </w:rPr>
                <w:t>ГОСТ 34307/2017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лук репчатый свежий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4" w:history="1">
              <w:r>
                <w:rPr>
                  <w:color w:val="0000FF"/>
                </w:rPr>
                <w:t>ГОСТ 34306-2017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лук репчатый свежий очищенный в вакуумной упаковке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ТУ изготовителя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мак пищевой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5" w:history="1">
              <w:r>
                <w:rPr>
                  <w:color w:val="0000FF"/>
                </w:rPr>
                <w:t>ГОСТ Р 52533-2006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макаронные изделия группы А (вермишель, лапша) яичные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6" w:history="1">
              <w:r>
                <w:rPr>
                  <w:color w:val="0000FF"/>
                </w:rPr>
                <w:t>ГОСТ 31743-2017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малина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7" w:history="1">
              <w:r>
                <w:rPr>
                  <w:color w:val="0000FF"/>
                </w:rPr>
                <w:t>ГОСТ 33823-2016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мандарины свежие (не ниже 1 сорта)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8" w:history="1">
              <w:r>
                <w:rPr>
                  <w:color w:val="0000FF"/>
                </w:rPr>
                <w:t>ГОСТ 34307/2017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масло подсолнечное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59" w:history="1">
              <w:r>
                <w:rPr>
                  <w:color w:val="0000FF"/>
                </w:rPr>
                <w:t>ГОСТ 1129-2013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масло сладко-сливочное несоленое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0" w:history="1">
              <w:r>
                <w:rPr>
                  <w:color w:val="0000FF"/>
                </w:rPr>
                <w:t>ГОСТ 32261-2013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мед натуральный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1" w:history="1">
              <w:r>
                <w:rPr>
                  <w:color w:val="0000FF"/>
                </w:rPr>
                <w:t>ГОСТ 19792-2017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молоко питьевое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2" w:history="1">
              <w:r>
                <w:rPr>
                  <w:color w:val="0000FF"/>
                </w:rPr>
                <w:t>ГОСТ 32252-2013</w:t>
              </w:r>
            </w:hyperlink>
            <w:r>
              <w:t xml:space="preserve"> </w:t>
            </w:r>
            <w:hyperlink r:id="rId63" w:history="1">
              <w:r>
                <w:rPr>
                  <w:color w:val="0000FF"/>
                </w:rPr>
                <w:t>ГОСТ 31450-2013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молоко цельное сгущенное с сахаром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4" w:history="1">
              <w:r>
                <w:rPr>
                  <w:color w:val="0000FF"/>
                </w:rPr>
                <w:t>ГОСТ 31688-2012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молоко стерилизованное концентрированное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ГОСТ 3254/2017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морковь столовая свежая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5" w:history="1">
              <w:r>
                <w:rPr>
                  <w:color w:val="0000FF"/>
                </w:rPr>
                <w:t>ГОСТ 32284-2013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мука пшеничная хлебопекарная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6" w:history="1">
              <w:r>
                <w:rPr>
                  <w:color w:val="0000FF"/>
                </w:rPr>
                <w:t>ГОСТ 26574-2017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мясо, замороженное в блоках - говядина, для детского питания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7" w:history="1">
              <w:r>
                <w:rPr>
                  <w:color w:val="0000FF"/>
                </w:rPr>
                <w:t>ГОСТ 31799-2012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мясо индейки охлажденное, замороженное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8" w:history="1">
              <w:r>
                <w:rPr>
                  <w:color w:val="0000FF"/>
                </w:rPr>
                <w:t>ГОСТ Р 52820-2007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натрий двууглекислый (сода пищевая)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69" w:history="1">
              <w:r>
                <w:rPr>
                  <w:color w:val="0000FF"/>
                </w:rPr>
                <w:t>ГОСТ 2156-76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нектарины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0" w:history="1">
              <w:r>
                <w:rPr>
                  <w:color w:val="0000FF"/>
                </w:rPr>
                <w:t>ГОСТ 34340/2017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нектары фруктовые и фруктово-овощные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1" w:history="1">
              <w:r>
                <w:rPr>
                  <w:color w:val="0000FF"/>
                </w:rPr>
                <w:t>ГОСТ 32104-2013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огурцы консервированные без добавления уксуса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ТУ производителя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огурцы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2" w:history="1">
              <w:r>
                <w:rPr>
                  <w:color w:val="0000FF"/>
                </w:rPr>
                <w:t>ГОСТ 33932-2016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 xml:space="preserve">огурцы соленые стерилизованные (консервированные без </w:t>
            </w:r>
            <w:r>
              <w:lastRenderedPageBreak/>
              <w:t>добавления уксуса)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3" w:history="1">
              <w:r>
                <w:rPr>
                  <w:color w:val="0000FF"/>
                </w:rPr>
                <w:t>ГОСТ 34220-2017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lastRenderedPageBreak/>
              <w:t>70.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перец сладкий свежий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4" w:history="1">
              <w:r>
                <w:rPr>
                  <w:color w:val="0000FF"/>
                </w:rPr>
                <w:t>ГОСТ 34325-2017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плоды шиповника сушеные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5" w:history="1">
              <w:r>
                <w:rPr>
                  <w:color w:val="0000FF"/>
                </w:rPr>
                <w:t>ГОСТ 1994-93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повидло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6" w:history="1">
              <w:r>
                <w:rPr>
                  <w:color w:val="0000FF"/>
                </w:rPr>
                <w:t>ГОСТ 32099-2013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полуфабрикаты мясные крупнокусковые бескостные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7" w:history="1">
              <w:r>
                <w:rPr>
                  <w:color w:val="0000FF"/>
                </w:rPr>
                <w:t>ГОСТ Р 54754-2011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полуфабрикаты натуральные кусковые (мясокостные и бескостные) из мяса индейки охлажденные, замороженные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8" w:history="1">
              <w:r>
                <w:rPr>
                  <w:color w:val="0000FF"/>
                </w:rPr>
                <w:t>ГОСТ 31465-2012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полуфабрикаты натуральные кусковые (мясокостные и бескостные) из мяса кур и мяса цыплят-бройлеров охлажденные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79" w:history="1">
              <w:r>
                <w:rPr>
                  <w:color w:val="0000FF"/>
                </w:rPr>
                <w:t>ГОСТ 31465-2012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редис свежий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ГОСТ 34216-2017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рыба мороженая (треска, пикша, сайра, минтай, хек, окунь морской, судак, кефаль, горбуша, кета, нерка, семга, форель)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0" w:history="1">
              <w:r>
                <w:rPr>
                  <w:color w:val="0000FF"/>
                </w:rPr>
                <w:t>ГОСТ 32366-2013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салат свежий (листовой, кочанный)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1" w:history="1">
              <w:r>
                <w:rPr>
                  <w:color w:val="0000FF"/>
                </w:rPr>
                <w:t>ГОСТ 33985-2016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сахар-песок или сахар белый кристаллический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2" w:history="1">
              <w:r>
                <w:rPr>
                  <w:color w:val="0000FF"/>
                </w:rPr>
                <w:t>ГОСТ 33222-2015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сахар-песок или сахар белый кристаллический порционный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3" w:history="1">
              <w:r>
                <w:rPr>
                  <w:color w:val="0000FF"/>
                </w:rPr>
                <w:t>ГОСТ 33222-2015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свекла свежая очищенная в вакуумной упаковке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ТУ изготовителя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свекла столовая свежая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4" w:history="1">
              <w:r>
                <w:rPr>
                  <w:color w:val="0000FF"/>
                </w:rPr>
                <w:t>ГОСТ 32285-2013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сиропы на плодово-ягодном, плодовом или ягодном сырье (без консервантов) в ассортименте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5" w:history="1">
              <w:r>
                <w:rPr>
                  <w:color w:val="0000FF"/>
                </w:rPr>
                <w:t>ГОСТ 28499-2014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слива свежая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6" w:history="1">
              <w:r>
                <w:rPr>
                  <w:color w:val="0000FF"/>
                </w:rPr>
                <w:t>ГОСТ 32286/2013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сметана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7" w:history="1">
              <w:r>
                <w:rPr>
                  <w:color w:val="0000FF"/>
                </w:rPr>
                <w:t>ГОСТ 31452-2012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смородина черная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8" w:history="1">
              <w:r>
                <w:rPr>
                  <w:color w:val="0000FF"/>
                </w:rPr>
                <w:t>ГОСТ 33823-2016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соль поваренная пищевая выварочная йодированная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89" w:history="1">
              <w:r>
                <w:rPr>
                  <w:color w:val="0000FF"/>
                </w:rPr>
                <w:t>ГОСТ Р 51574-2018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субпродукты - печень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0" w:history="1">
              <w:r>
                <w:rPr>
                  <w:color w:val="0000FF"/>
                </w:rPr>
                <w:t>ГОСТ 31799-2012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сухари панировочные из хлебных сухарей высшего сорта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1" w:history="1">
              <w:r>
                <w:rPr>
                  <w:color w:val="0000FF"/>
                </w:rPr>
                <w:t>ГОСТ 28402-89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сыры полутвердые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2" w:history="1">
              <w:r>
                <w:rPr>
                  <w:color w:val="0000FF"/>
                </w:rPr>
                <w:t>ГОСТ 32260-2013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творог (не выше 9% жирности)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3" w:history="1">
              <w:r>
                <w:rPr>
                  <w:color w:val="0000FF"/>
                </w:rPr>
                <w:t>ГОСТ 31453-2013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томатная паста или томатное пюре без соли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4" w:history="1">
              <w:r>
                <w:rPr>
                  <w:color w:val="0000FF"/>
                </w:rPr>
                <w:t>ГОСТ 3343-2017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томаты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5" w:history="1">
              <w:r>
                <w:rPr>
                  <w:color w:val="0000FF"/>
                </w:rPr>
                <w:t>ГОСТ 34298-2017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тушки цыплят-бройлеров потрошенные охлажденные, замороженные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6" w:history="1">
              <w:r>
                <w:rPr>
                  <w:color w:val="0000FF"/>
                </w:rPr>
                <w:t>ГОСТ Р 52306-2005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фасоль продовольственная белая или красная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7" w:history="1">
              <w:r>
                <w:rPr>
                  <w:color w:val="0000FF"/>
                </w:rPr>
                <w:t>ГОСТ 7758-75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фруктовая смесь быстрозамороженная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8" w:history="1">
              <w:r>
                <w:rPr>
                  <w:color w:val="0000FF"/>
                </w:rPr>
                <w:t>ГОСТ 33823-2016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фрукты косточковые сушеные (чернослив)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99" w:history="1">
              <w:r>
                <w:rPr>
                  <w:color w:val="0000FF"/>
                </w:rPr>
                <w:t>ГОСТ 32896-2014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хлеб белый из пшеничной муки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0" w:history="1">
              <w:r>
                <w:rPr>
                  <w:color w:val="0000FF"/>
                </w:rPr>
                <w:t>ГОСТ 26987-86</w:t>
              </w:r>
            </w:hyperlink>
            <w:r>
              <w:t xml:space="preserve">, </w:t>
            </w:r>
            <w:hyperlink r:id="rId101" w:history="1">
              <w:r>
                <w:rPr>
                  <w:color w:val="0000FF"/>
                </w:rPr>
                <w:t>ГОСТ 31752-2012</w:t>
              </w:r>
            </w:hyperlink>
            <w:r>
              <w:t>.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хлеб из смеси муки ржаной хлебопекарной обдирной и пшеничной хлебопекарной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2" w:history="1">
              <w:r>
                <w:rPr>
                  <w:color w:val="0000FF"/>
                </w:rPr>
                <w:t>ГОСТ 31752-2012</w:t>
              </w:r>
            </w:hyperlink>
            <w:r>
              <w:t xml:space="preserve">, </w:t>
            </w:r>
            <w:hyperlink r:id="rId103" w:history="1">
              <w:r>
                <w:rPr>
                  <w:color w:val="0000FF"/>
                </w:rPr>
                <w:t>ГОСТ 31807-2018</w:t>
              </w:r>
            </w:hyperlink>
            <w:r>
              <w:t xml:space="preserve">, </w:t>
            </w:r>
            <w:hyperlink r:id="rId104" w:history="1">
              <w:r>
                <w:rPr>
                  <w:color w:val="0000FF"/>
                </w:rPr>
                <w:t>ГОСТ 26983-2015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хлеб зерновой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5" w:history="1">
              <w:r>
                <w:rPr>
                  <w:color w:val="0000FF"/>
                </w:rPr>
                <w:t>ГОСТ 25832-89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 xml:space="preserve">хлеб из муки пшеничной хлебопекарной, обогащенный </w:t>
            </w:r>
            <w:r>
              <w:lastRenderedPageBreak/>
              <w:t>витаминами и минералами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lastRenderedPageBreak/>
              <w:t>ТУ изготовителя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lastRenderedPageBreak/>
              <w:t>102.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хлопья овсяные (вид геркулес, экстра.)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6" w:history="1">
              <w:r>
                <w:rPr>
                  <w:color w:val="0000FF"/>
                </w:rPr>
                <w:t>ГОСТ 21149-93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чай черный байховый в ассортименте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ГОСТ Р 32573-2013</w:t>
            </w:r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черешня свежая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7" w:history="1">
              <w:r>
                <w:rPr>
                  <w:color w:val="0000FF"/>
                </w:rPr>
                <w:t>ГОСТ 33801/2016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яблоки свежие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8" w:history="1">
              <w:r>
                <w:rPr>
                  <w:color w:val="0000FF"/>
                </w:rPr>
                <w:t>ГОСТ 34314/2017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ядро ореха грецкого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09" w:history="1">
              <w:r>
                <w:rPr>
                  <w:color w:val="0000FF"/>
                </w:rPr>
                <w:t>ГОСТ 16833-2014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яйца куриные столовые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10" w:history="1">
              <w:r>
                <w:rPr>
                  <w:color w:val="0000FF"/>
                </w:rPr>
                <w:t>ГОСТ 31654-2012</w:t>
              </w:r>
            </w:hyperlink>
          </w:p>
        </w:tc>
      </w:tr>
      <w:tr w:rsidR="001C7E1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r>
              <w:t>крупа манная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1D" w:rsidRDefault="001C7E1D">
            <w:pPr>
              <w:pStyle w:val="ConsPlusNormal"/>
            </w:pPr>
            <w:hyperlink r:id="rId111" w:history="1">
              <w:r>
                <w:rPr>
                  <w:color w:val="0000FF"/>
                </w:rPr>
                <w:t>ГОСТ 7022-97</w:t>
              </w:r>
            </w:hyperlink>
          </w:p>
          <w:p w:rsidR="001C7E1D" w:rsidRDefault="001C7E1D">
            <w:pPr>
              <w:pStyle w:val="ConsPlusNormal"/>
            </w:pPr>
            <w:r>
              <w:t xml:space="preserve">с 01.11.2020 </w:t>
            </w:r>
            <w:hyperlink r:id="rId112" w:history="1">
              <w:r>
                <w:rPr>
                  <w:color w:val="0000FF"/>
                </w:rPr>
                <w:t>ГОСТ 7022-2019</w:t>
              </w:r>
            </w:hyperlink>
          </w:p>
        </w:tc>
      </w:tr>
    </w:tbl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ind w:firstLine="540"/>
        <w:jc w:val="both"/>
      </w:pPr>
      <w:r>
        <w:t>Примечание:</w:t>
      </w:r>
    </w:p>
    <w:p w:rsidR="001C7E1D" w:rsidRDefault="001C7E1D">
      <w:pPr>
        <w:pStyle w:val="ConsPlusNormal"/>
        <w:spacing w:before="160"/>
        <w:ind w:firstLine="540"/>
        <w:jc w:val="both"/>
      </w:pPr>
      <w:bookmarkStart w:id="13" w:name="Par1919"/>
      <w:bookmarkEnd w:id="13"/>
      <w:r>
        <w:t>&lt;*&gt; По ГОСТ или по ТУ изготовителя с показателями не ниже ГОСТ.</w:t>
      </w: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jc w:val="both"/>
      </w:pPr>
    </w:p>
    <w:p w:rsidR="001C7E1D" w:rsidRDefault="001C7E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C7E1D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87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E1D"/>
    <w:rsid w:val="001C7E1D"/>
    <w:rsid w:val="0095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068E463541E5DF9A475B050E8E0DC1D9A3CE16F95C04A00ABC44D49BC79194D77B762DD0BF6842B5941F9v2P6A" TargetMode="External"/><Relationship Id="rId21" Type="http://schemas.openxmlformats.org/officeDocument/2006/relationships/hyperlink" Target="consultantplus://offline/ref=0068E463541E5DF9A475B050E8E0DC1D9738EC6C95C04A00ABC44D49BC79194D77B762DD0BF6842B5941F9v2P6A" TargetMode="External"/><Relationship Id="rId42" Type="http://schemas.openxmlformats.org/officeDocument/2006/relationships/hyperlink" Target="consultantplus://offline/ref=0068E463541E5DF9A475B050E8E0DC1D953DEE6A95C04A00ABC44D49BC79194D77B762DD0BF6842B5941F9v2P6A" TargetMode="External"/><Relationship Id="rId47" Type="http://schemas.openxmlformats.org/officeDocument/2006/relationships/hyperlink" Target="consultantplus://offline/ref=0068E463541E5DF9A475B050E8E0DC1D923CED6795C04A00ABC44D49BC79194D77B762DD0BF6842B5941F9v2P6A" TargetMode="External"/><Relationship Id="rId63" Type="http://schemas.openxmlformats.org/officeDocument/2006/relationships/hyperlink" Target="consultantplus://offline/ref=0068E463541E5DF9A475B050E8E0DC1D963DEA6C95C04A00ABC44D49BC79194D77B762DD0BF6842B5941F9v2P6A" TargetMode="External"/><Relationship Id="rId68" Type="http://schemas.openxmlformats.org/officeDocument/2006/relationships/hyperlink" Target="consultantplus://offline/ref=0068E463541E5DF9A475B050E8E0DC1D923DE06F999D4008F2C84F4EB3261C5866EF6DDD17E883324543FB24vCPEA" TargetMode="External"/><Relationship Id="rId84" Type="http://schemas.openxmlformats.org/officeDocument/2006/relationships/hyperlink" Target="consultantplus://offline/ref=0068E463541E5DF9A475B050E8E0DC1D953BE86B95C04A00ABC44D49BC79194D77B762DD0BF6842B5941F9v2P6A" TargetMode="External"/><Relationship Id="rId89" Type="http://schemas.openxmlformats.org/officeDocument/2006/relationships/hyperlink" Target="consultantplus://offline/ref=0068E463541E5DF9A475B050E8E0DC1D9237EE68979D4008F2C84F4EB3261C5866EF6DDD17E883324543FB24vCPEA" TargetMode="External"/><Relationship Id="rId112" Type="http://schemas.openxmlformats.org/officeDocument/2006/relationships/hyperlink" Target="consultantplus://offline/ref=0068E463541E5DF9A475B050E8E0DC1D9138EE67989D4008F2C84F4EB3261C5866EF6DDD17E883324543FB24vCPE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068E463541E5DF9A475B050E8E0DC1D9539EC6A95C04A00ABC44D49BC79194D77B762DD0BF6842B5941F9v2P6A" TargetMode="External"/><Relationship Id="rId29" Type="http://schemas.openxmlformats.org/officeDocument/2006/relationships/hyperlink" Target="consultantplus://offline/ref=0068E463541E5DF9A475B050E8E0DC1D913AEF6C95C04A00ABC44D49BC79194D77B762DD0BF6842B5941F9v2P6A" TargetMode="External"/><Relationship Id="rId107" Type="http://schemas.openxmlformats.org/officeDocument/2006/relationships/hyperlink" Target="consultantplus://offline/ref=0068E463541E5DF9A475B050E8E0DC1D923DEE6D9C9D4008F2C84F4EB3261C5866EF6DDD17E883324543FB24vCPEA" TargetMode="External"/><Relationship Id="rId11" Type="http://schemas.openxmlformats.org/officeDocument/2006/relationships/hyperlink" Target="consultantplus://offline/ref=0068E463541E5DF9A475B050E8E0DC1D9B37E06F95C04A00ABC44D49BC79194D77B762DD0BF6842B5941F9v2P6A" TargetMode="External"/><Relationship Id="rId24" Type="http://schemas.openxmlformats.org/officeDocument/2006/relationships/hyperlink" Target="consultantplus://offline/ref=0068E463541E5DF9A475B050E8E0DC1D913AEF6C95C04A00ABC44D49BC79194D77B762DD0BF6842B5941F9v2P6A" TargetMode="External"/><Relationship Id="rId32" Type="http://schemas.openxmlformats.org/officeDocument/2006/relationships/hyperlink" Target="consultantplus://offline/ref=0068E463541E5DF9A475B050E8E0DC1D913AEF6C95C04A00ABC44D49BC79194D77B762DD0BF6842B5941F9v2P6A" TargetMode="External"/><Relationship Id="rId37" Type="http://schemas.openxmlformats.org/officeDocument/2006/relationships/hyperlink" Target="consultantplus://offline/ref=0068E463541E5DF9A475B050E8E0DC1D9A3EEF6F95C04A00ABC44D49BC79194D77B762DD0BF6842B5941F9v2P6A" TargetMode="External"/><Relationship Id="rId40" Type="http://schemas.openxmlformats.org/officeDocument/2006/relationships/hyperlink" Target="consultantplus://offline/ref=0068E463541E5DF9A475B050E8E0DC1D9236E9669D9D4008F2C84F4EB3261C5866EF6DDD17E883324543FB24vCPEA" TargetMode="External"/><Relationship Id="rId45" Type="http://schemas.openxmlformats.org/officeDocument/2006/relationships/hyperlink" Target="consultantplus://offline/ref=0068E463541E5DF9A475B050E8E0DC1D9B37E164C8CA4259A7C64A46E37C0C5C2FB862C115F19D375B43vFPBA" TargetMode="External"/><Relationship Id="rId53" Type="http://schemas.openxmlformats.org/officeDocument/2006/relationships/hyperlink" Target="consultantplus://offline/ref=0068E463541E5DF9A475B050E8E0DC1D9236E1699E9D4008F2C84F4EB3261C5866EF6DDD17E883324543FB24vCPEA" TargetMode="External"/><Relationship Id="rId58" Type="http://schemas.openxmlformats.org/officeDocument/2006/relationships/hyperlink" Target="consultantplus://offline/ref=0068E463541E5DF9A475B050E8E0DC1D9236E1699E9D4008F2C84F4EB3261C5866EF6DDD17E883324543FB24vCPEA" TargetMode="External"/><Relationship Id="rId66" Type="http://schemas.openxmlformats.org/officeDocument/2006/relationships/hyperlink" Target="consultantplus://offline/ref=0068E463541E5DF9A475B050E8E0DC1D9236E967999D4008F2C84F4EB3261C5866EF6DDD17E883324543FB24vCPEA" TargetMode="External"/><Relationship Id="rId74" Type="http://schemas.openxmlformats.org/officeDocument/2006/relationships/hyperlink" Target="consultantplus://offline/ref=0068E463541E5DF9A475B050E8E0DC1D9237EA6A9C9D4008F2C84F4EB3261C5866EF6DDD17E883324543FB24vCPEA" TargetMode="External"/><Relationship Id="rId79" Type="http://schemas.openxmlformats.org/officeDocument/2006/relationships/hyperlink" Target="consultantplus://offline/ref=0068E463541E5DF9A475B050E8E0DC1D903DEF6F95C04A00ABC44D49BC79194D77B762DD0BF6842B5941F9v2P6A" TargetMode="External"/><Relationship Id="rId87" Type="http://schemas.openxmlformats.org/officeDocument/2006/relationships/hyperlink" Target="consultantplus://offline/ref=0068E463541E5DF9A475B050E8E0DC1D973BEF6F95C04A00ABC44D49BC79194D77B762DD0BF6842B5941F9v2P6A" TargetMode="External"/><Relationship Id="rId102" Type="http://schemas.openxmlformats.org/officeDocument/2006/relationships/hyperlink" Target="consultantplus://offline/ref=0068E463541E5DF9A475B050E8E0DC1D903DED6D95C04A00ABC44D49BC79194D77B762DD0BF6842B5941F9v2P6A" TargetMode="External"/><Relationship Id="rId110" Type="http://schemas.openxmlformats.org/officeDocument/2006/relationships/hyperlink" Target="consultantplus://offline/ref=0068E463541E5DF9A475B050E8E0DC1D9237EF64C8CA4259A7C64A46E37C0C5C2FB862C115F19D375B43vFPBA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0068E463541E5DF9A475B050E8E0DC1D9236ED6C9A9D4008F2C84F4EB3261C5866EF6DDD17E883324543FB24vCPEA" TargetMode="External"/><Relationship Id="rId82" Type="http://schemas.openxmlformats.org/officeDocument/2006/relationships/hyperlink" Target="consultantplus://offline/ref=0068E463541E5DF9A475B050E8E0DC1D923FE1669E9D4008F2C84F4EB3261C5866EF6DDD17E883324543FB24vCPEA" TargetMode="External"/><Relationship Id="rId90" Type="http://schemas.openxmlformats.org/officeDocument/2006/relationships/hyperlink" Target="consultantplus://offline/ref=0068E463541E5DF9A475B050E8E0DC1D9738EF6D95C04A00ABC44D49BC79194D77B762DD0BF6842B5941F9v2P6A" TargetMode="External"/><Relationship Id="rId95" Type="http://schemas.openxmlformats.org/officeDocument/2006/relationships/hyperlink" Target="consultantplus://offline/ref=0068E463541E5DF9A475B050E8E0DC1D9237E96A9E9D4008F2C84F4EB3261C5866EF6DDD17E883324543FB24vCPEA" TargetMode="External"/><Relationship Id="rId19" Type="http://schemas.openxmlformats.org/officeDocument/2006/relationships/hyperlink" Target="consultantplus://offline/ref=0068E463541E5DF9A475B050E8E0DC1D9236E86C9B9D4008F2C84F4EB3261C5866EF6DDD17E883324543FB24vCPEA" TargetMode="External"/><Relationship Id="rId14" Type="http://schemas.openxmlformats.org/officeDocument/2006/relationships/hyperlink" Target="consultantplus://offline/ref=0068E463541E5DF9A475B050E8E0DC1D9B3AEB6B95C04A00ABC44D49BC79194D77B762DD0BF6842B5941F9v2P6A" TargetMode="External"/><Relationship Id="rId22" Type="http://schemas.openxmlformats.org/officeDocument/2006/relationships/hyperlink" Target="consultantplus://offline/ref=0068E463541E5DF9A475B050E8E0DC1D9237EA6C979D4008F2C84F4EB3261C5866EF6DDD17E883324543FB24vCPEA" TargetMode="External"/><Relationship Id="rId27" Type="http://schemas.openxmlformats.org/officeDocument/2006/relationships/hyperlink" Target="consultantplus://offline/ref=0068E463541E5DF9A475B050E8E0DC1D9A3CEA6795C04A00ABC44D49BC79194D77B762DD0BF6842B5941F9v2P6A" TargetMode="External"/><Relationship Id="rId30" Type="http://schemas.openxmlformats.org/officeDocument/2006/relationships/hyperlink" Target="consultantplus://offline/ref=0068E463541E5DF9A475B050E8E0DC1D9236EA6A9D9D4008F2C84F4EB3261C5866EF6DDD17E883324543FB24vCPEA" TargetMode="External"/><Relationship Id="rId35" Type="http://schemas.openxmlformats.org/officeDocument/2006/relationships/hyperlink" Target="consultantplus://offline/ref=0068E463541E5DF9A475B050E8E0DC1D953BE86F95C04A00ABC44D49BC79194D77B762DD0BF6842B5941F9v2P6A" TargetMode="External"/><Relationship Id="rId43" Type="http://schemas.openxmlformats.org/officeDocument/2006/relationships/hyperlink" Target="consultantplus://offline/ref=0068E463541E5DF9A475B050E8E0DC1D9039EC64C8CA4259A7C64A46E37C0C5C2FB862C115F19D375B43vFPBA" TargetMode="External"/><Relationship Id="rId48" Type="http://schemas.openxmlformats.org/officeDocument/2006/relationships/hyperlink" Target="consultantplus://offline/ref=0068E463541E5DF9A475B050E8E0DC1D923AED6E9E9D4008F2C84F4EB3261C5866EF6DDD17E883324543FB24vCPEA" TargetMode="External"/><Relationship Id="rId56" Type="http://schemas.openxmlformats.org/officeDocument/2006/relationships/hyperlink" Target="consultantplus://offline/ref=0068E463541E5DF9A475B050E8E0DC1D9236EA679A9D4008F2C84F4EB3261C5866EF6DDD17E883324543FB24vCPEA" TargetMode="External"/><Relationship Id="rId64" Type="http://schemas.openxmlformats.org/officeDocument/2006/relationships/hyperlink" Target="consultantplus://offline/ref=0068E463541E5DF9A475B050E8E0DC1D923FEF6C9C9D4008F2C84F4EB3261C5866EF6DDD17E883324543FB24vCPEA" TargetMode="External"/><Relationship Id="rId69" Type="http://schemas.openxmlformats.org/officeDocument/2006/relationships/hyperlink" Target="consultantplus://offline/ref=0068E463541E5DF9A475B050E8E0DC1D923BEB6A9F9D4008F2C84F4EB3261C5866EF6DDD17E883324543FB24vCPEA" TargetMode="External"/><Relationship Id="rId77" Type="http://schemas.openxmlformats.org/officeDocument/2006/relationships/hyperlink" Target="consultantplus://offline/ref=0068E463541E5DF9A475B050E8E0DC1D923FEB6C95C04A00ABC44D49BC79194D77B762DD0BF6842B5941F9v2P6A" TargetMode="External"/><Relationship Id="rId100" Type="http://schemas.openxmlformats.org/officeDocument/2006/relationships/hyperlink" Target="consultantplus://offline/ref=0068E463541E5DF9A475B050E8E0DC1D9237EB68969D4008F2C84F4EB3261C5866EF6DDD17E883324543FB24vCPEA" TargetMode="External"/><Relationship Id="rId105" Type="http://schemas.openxmlformats.org/officeDocument/2006/relationships/hyperlink" Target="consultantplus://offline/ref=0068E463541E5DF9A475B050E8E0DC1D913CE06A9C9D4008F2C84F4EB3261C5866EF6DDD17E883324543FB24vCPEA" TargetMode="External"/><Relationship Id="rId113" Type="http://schemas.openxmlformats.org/officeDocument/2006/relationships/fontTable" Target="fontTable.xml"/><Relationship Id="rId8" Type="http://schemas.openxmlformats.org/officeDocument/2006/relationships/hyperlink" Target="consultantplus://offline/ref=0068E463541E5DF9A475B050E8E0DC1D943AEB6D95C04A00ABC44D49BC79194D77B762DD0BF6842B5941F9v2P6A" TargetMode="External"/><Relationship Id="rId51" Type="http://schemas.openxmlformats.org/officeDocument/2006/relationships/hyperlink" Target="consultantplus://offline/ref=0068E463541E5DF9A475B050E8E0DC1D9236EB6F999D4008F2C84F4EB3261C5866EF6DDD17E883324543FB24vCPEA" TargetMode="External"/><Relationship Id="rId72" Type="http://schemas.openxmlformats.org/officeDocument/2006/relationships/hyperlink" Target="consultantplus://offline/ref=0068E463541E5DF9A475B050E8E0DC1D923AED6E9D9D4008F2C84F4EB3261C5866EF6DDD17E883324543FB24vCPEA" TargetMode="External"/><Relationship Id="rId80" Type="http://schemas.openxmlformats.org/officeDocument/2006/relationships/hyperlink" Target="consultantplus://offline/ref=0068E463541E5DF9A475B050E8E0DC1D943EE86D95C04A00ABC44D49BC79194D77B762DD0BF6842B5941F9v2P6A" TargetMode="External"/><Relationship Id="rId85" Type="http://schemas.openxmlformats.org/officeDocument/2006/relationships/hyperlink" Target="consultantplus://offline/ref=0068E463541E5DF9A475B050E8E0DC1D9439EF6D95C04A00ABC44D49BC79194D77B762DD0BF6842B5941F9v2P6A" TargetMode="External"/><Relationship Id="rId93" Type="http://schemas.openxmlformats.org/officeDocument/2006/relationships/hyperlink" Target="consultantplus://offline/ref=0068E463541E5DF9A475B050E8E0DC1D973AEF6A95C04A00ABC44D49BC79194D77B762DD0BF6842B5941F9v2P6A" TargetMode="External"/><Relationship Id="rId98" Type="http://schemas.openxmlformats.org/officeDocument/2006/relationships/hyperlink" Target="consultantplus://offline/ref=0068E463541E5DF9A475B050E8E0DC1D923AED6F9D9D4008F2C84F4EB3261C5866EF6DDD17E883324543FB24vCPEA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068E463541E5DF9A475B050E8E0DC1D923AED6F9D9D4008F2C84F4EB3261C5866EF6DDD17E883324543FB24vCPEA" TargetMode="External"/><Relationship Id="rId17" Type="http://schemas.openxmlformats.org/officeDocument/2006/relationships/hyperlink" Target="consultantplus://offline/ref=0068E463541E5DF9A475B050E8E0DC1D9138EE679A9D4008F2C84F4EB3261C5866EF6DDD17E883324543FB24vCPEA" TargetMode="External"/><Relationship Id="rId25" Type="http://schemas.openxmlformats.org/officeDocument/2006/relationships/hyperlink" Target="consultantplus://offline/ref=0068E463541E5DF9A475B050E8E0DC1D9739EC6895C04A00ABC44D49BC79194D77B762DD0BF6842B5941F9v2P6A" TargetMode="External"/><Relationship Id="rId33" Type="http://schemas.openxmlformats.org/officeDocument/2006/relationships/hyperlink" Target="consultantplus://offline/ref=0068E463541E5DF9A475B050E8E0DC1D923AED6E9A9D4008F2C84F4EB3261C5866EF6DDD17E883324543FB24vCPEA" TargetMode="External"/><Relationship Id="rId38" Type="http://schemas.openxmlformats.org/officeDocument/2006/relationships/hyperlink" Target="consultantplus://offline/ref=0068E463541E5DF9A475B050E8E0DC1D923AED6F9D9D4008F2C84F4EB3261C5866EF6DDD17E883324543FB24vCPEA" TargetMode="External"/><Relationship Id="rId46" Type="http://schemas.openxmlformats.org/officeDocument/2006/relationships/hyperlink" Target="consultantplus://offline/ref=0068E463541E5DF9A475B050E8E0DC1D9A3CE064C8CA4259A7C64A46E37C0C5C2FB862C115F19D375B43vFPBA" TargetMode="External"/><Relationship Id="rId59" Type="http://schemas.openxmlformats.org/officeDocument/2006/relationships/hyperlink" Target="consultantplus://offline/ref=0068E463541E5DF9A475B050E8E0DC1D963DEC6E95C04A00ABC44D49BC79194D77B762DD0BF6842B5941F9v2P6A" TargetMode="External"/><Relationship Id="rId67" Type="http://schemas.openxmlformats.org/officeDocument/2006/relationships/hyperlink" Target="consultantplus://offline/ref=0068E463541E5DF9A475B050E8E0DC1D9738EF6D95C04A00ABC44D49BC79194D77B762DD0BF6842B5941F9v2P6A" TargetMode="External"/><Relationship Id="rId103" Type="http://schemas.openxmlformats.org/officeDocument/2006/relationships/hyperlink" Target="consultantplus://offline/ref=0068E463541E5DF9A475B050E8E0DC1D913CEA6F9C9D4008F2C84F4EB3261C5866EF6DDD17E883324543FB24vCPEA" TargetMode="External"/><Relationship Id="rId108" Type="http://schemas.openxmlformats.org/officeDocument/2006/relationships/hyperlink" Target="consultantplus://offline/ref=0068E463541E5DF9A475B050E8E0DC1D9237E86A979D4008F2C84F4EB3261C5866EF6DDD17E883324543FB24vCPEA" TargetMode="External"/><Relationship Id="rId20" Type="http://schemas.openxmlformats.org/officeDocument/2006/relationships/hyperlink" Target="consultantplus://offline/ref=0068E463541E5DF9A475B050E8E0DC1D9239E16A9B9D4008F2C84F4EB3261C5866EF6DDD17E883324543FB24vCPEA" TargetMode="External"/><Relationship Id="rId41" Type="http://schemas.openxmlformats.org/officeDocument/2006/relationships/hyperlink" Target="consultantplus://offline/ref=0068E463541E5DF9A475B050E8E0DC1D913EE068969D4008F2C84F4EB3261C5866EF6DDD17E883324543FB24vCPEA" TargetMode="External"/><Relationship Id="rId54" Type="http://schemas.openxmlformats.org/officeDocument/2006/relationships/hyperlink" Target="consultantplus://offline/ref=0068E463541E5DF9A475B050E8E0DC1D9237E86A9B9D4008F2C84F4EB3261C5866EF6DDD17E883324543FB24vCPEA" TargetMode="External"/><Relationship Id="rId62" Type="http://schemas.openxmlformats.org/officeDocument/2006/relationships/hyperlink" Target="consultantplus://offline/ref=0068E463541E5DF9A475B050E8E0DC1D9538E06F95C04A00ABC44D49BC79194D77B762DD0BF6842B5941F9v2P6A" TargetMode="External"/><Relationship Id="rId70" Type="http://schemas.openxmlformats.org/officeDocument/2006/relationships/hyperlink" Target="consultantplus://offline/ref=0068E463541E5DF9A475B050E8E0DC1D9236E1699C9D4008F2C84F4EB3261C5866EF6DDD17E883324543FB24vCPEA" TargetMode="External"/><Relationship Id="rId75" Type="http://schemas.openxmlformats.org/officeDocument/2006/relationships/hyperlink" Target="consultantplus://offline/ref=0068E463541E5DF9A475B050E8E0DC1D953BE06C95C04A00ABC44D49BC79194D77B762DD0BF6842B5941F9v2P6A" TargetMode="External"/><Relationship Id="rId83" Type="http://schemas.openxmlformats.org/officeDocument/2006/relationships/hyperlink" Target="consultantplus://offline/ref=0068E463541E5DF9A475B050E8E0DC1D923FE1669E9D4008F2C84F4EB3261C5866EF6DDD17E883324543FB24vCPEA" TargetMode="External"/><Relationship Id="rId88" Type="http://schemas.openxmlformats.org/officeDocument/2006/relationships/hyperlink" Target="consultantplus://offline/ref=0068E463541E5DF9A475B050E8E0DC1D923AED6F9D9D4008F2C84F4EB3261C5866EF6DDD17E883324543FB24vCPEA" TargetMode="External"/><Relationship Id="rId91" Type="http://schemas.openxmlformats.org/officeDocument/2006/relationships/hyperlink" Target="consultantplus://offline/ref=0068E463541E5DF9A475B050E8E0DC1D9B38EC6795C04A00ABC44D49BC79194D77B762DD0BF6842B5941F9v2P6A" TargetMode="External"/><Relationship Id="rId96" Type="http://schemas.openxmlformats.org/officeDocument/2006/relationships/hyperlink" Target="consultantplus://offline/ref=0068E463541E5DF9A475B050E8E0DC1D923CEC689A9D4008F2C84F4EB3261C5866EF6DDD17E883324543FB24vCPEA" TargetMode="External"/><Relationship Id="rId111" Type="http://schemas.openxmlformats.org/officeDocument/2006/relationships/hyperlink" Target="consultantplus://offline/ref=0068E463541E5DF9A475B050E8E0DC1D923CEF6A95C04A00ABC44D49BC79194D77B762DD0BF6842B5941F9v2P6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068E463541E5DF9A475B345F1E0DC1D903BEC6899911D02FA91434CB429435D73FE35D217F49D355C5FF926CCvAPAA" TargetMode="External"/><Relationship Id="rId15" Type="http://schemas.openxmlformats.org/officeDocument/2006/relationships/hyperlink" Target="consultantplus://offline/ref=0068E463541E5DF9A475B050E8E0DC1D923AED6F9D9D4008F2C84F4EB3261C5866EF6DDD17E883324543FB24vCPEA" TargetMode="External"/><Relationship Id="rId23" Type="http://schemas.openxmlformats.org/officeDocument/2006/relationships/hyperlink" Target="consultantplus://offline/ref=0068E463541E5DF9A475B050E8E0DC1D953CEE6695C04A00ABC44D49BC79194D77B762DD0BF6842B5941F9v2P6A" TargetMode="External"/><Relationship Id="rId28" Type="http://schemas.openxmlformats.org/officeDocument/2006/relationships/hyperlink" Target="consultantplus://offline/ref=0068E463541E5DF9A475B050E8E0DC1D913AEF6C95C04A00ABC44D49BC79194D77B762DD0BF6842B5941F9v2P6A" TargetMode="External"/><Relationship Id="rId36" Type="http://schemas.openxmlformats.org/officeDocument/2006/relationships/hyperlink" Target="consultantplus://offline/ref=0068E463541E5DF9A475B050E8E0DC1D923EEF6E95C04A00ABC44D49BC79194D77B762DD0BF6842B5941F9v2P6A" TargetMode="External"/><Relationship Id="rId49" Type="http://schemas.openxmlformats.org/officeDocument/2006/relationships/hyperlink" Target="consultantplus://offline/ref=0068E463541E5DF9A475B050E8E0DC1D963AEE64C8CA4259A7C64A46E37C0C5C2FB862C115F19D375B43vFPBA" TargetMode="External"/><Relationship Id="rId57" Type="http://schemas.openxmlformats.org/officeDocument/2006/relationships/hyperlink" Target="consultantplus://offline/ref=0068E463541E5DF9A475B050E8E0DC1D923AED6F9D9D4008F2C84F4EB3261C5866EF6DDD17E883324543FB24vCPEA" TargetMode="External"/><Relationship Id="rId106" Type="http://schemas.openxmlformats.org/officeDocument/2006/relationships/hyperlink" Target="consultantplus://offline/ref=0068E463541E5DF9A475B050E8E0DC1D9A3FE06F95C04A00ABC44D49BC79194D77B762DD0BF6842B5941F9v2P6A" TargetMode="External"/><Relationship Id="rId114" Type="http://schemas.openxmlformats.org/officeDocument/2006/relationships/theme" Target="theme/theme1.xml"/><Relationship Id="rId10" Type="http://schemas.openxmlformats.org/officeDocument/2006/relationships/hyperlink" Target="consultantplus://offline/ref=0068E463541E5DF9A475B050E8E0DC1D953DED6795C04A00ABC44D49BC79194D77B762DD0BF6842B5941F9v2P6A" TargetMode="External"/><Relationship Id="rId31" Type="http://schemas.openxmlformats.org/officeDocument/2006/relationships/hyperlink" Target="consultantplus://offline/ref=0068E463541E5DF9A475B050E8E0DC1D9237E96B979D4008F2C84F4EB3261C5866EF6DDD17E883324543FB24vCPEA" TargetMode="External"/><Relationship Id="rId44" Type="http://schemas.openxmlformats.org/officeDocument/2006/relationships/hyperlink" Target="consultantplus://offline/ref=0068E463541E5DF9A475B050E8E0DC1D9536E16B95C04A00ABC44D49BC79194D77B762DD0BF6842B5941F9v2P6A" TargetMode="External"/><Relationship Id="rId52" Type="http://schemas.openxmlformats.org/officeDocument/2006/relationships/hyperlink" Target="consultantplus://offline/ref=0068E463541E5DF9A475B050E8E0DC1D9236EC6B969D4008F2C84F4EB3261C5866EF6DDD17E883324543FB24vCPEA" TargetMode="External"/><Relationship Id="rId60" Type="http://schemas.openxmlformats.org/officeDocument/2006/relationships/hyperlink" Target="consultantplus://offline/ref=0068E463541E5DF9A475B050E8E0DC1D953AE06995C04A00ABC44D49BC79194D77B762DD0BF6842B5941F9v2P6A" TargetMode="External"/><Relationship Id="rId65" Type="http://schemas.openxmlformats.org/officeDocument/2006/relationships/hyperlink" Target="consultantplus://offline/ref=0068E463541E5DF9A475B050E8E0DC1D953BE96695C04A00ABC44D49BC79194D77B762DD0BF6842B5941F9v2P6A" TargetMode="External"/><Relationship Id="rId73" Type="http://schemas.openxmlformats.org/officeDocument/2006/relationships/hyperlink" Target="consultantplus://offline/ref=0068E463541E5DF9A475B050E8E0DC1D9236EA6A9D9D4008F2C84F4EB3261C5866EF6DDD17E883324543FB24vCPEA" TargetMode="External"/><Relationship Id="rId78" Type="http://schemas.openxmlformats.org/officeDocument/2006/relationships/hyperlink" Target="consultantplus://offline/ref=0068E463541E5DF9A475B050E8E0DC1D903DEF6F95C04A00ABC44D49BC79194D77B762DD0BF6842B5941F9v2P6A" TargetMode="External"/><Relationship Id="rId81" Type="http://schemas.openxmlformats.org/officeDocument/2006/relationships/hyperlink" Target="consultantplus://offline/ref=0068E463541E5DF9A475B050E8E0DC1D923AED6F9B9D4008F2C84F4EB3261C5866EF6DDD17E883324543FB24vCPEA" TargetMode="External"/><Relationship Id="rId86" Type="http://schemas.openxmlformats.org/officeDocument/2006/relationships/hyperlink" Target="consultantplus://offline/ref=0068E463541E5DF9A475B050E8E0DC1D923FEA679D9D4008F2C84F4EB3261C5866EF6DDD17E883324543FB24vCPEA" TargetMode="External"/><Relationship Id="rId94" Type="http://schemas.openxmlformats.org/officeDocument/2006/relationships/hyperlink" Target="consultantplus://offline/ref=0068E463541E5DF9A475B050E8E0DC1D9237EB6D9B9D4008F2C84F4EB3261C5866EF6DDD17E883324543FB24vCPEA" TargetMode="External"/><Relationship Id="rId99" Type="http://schemas.openxmlformats.org/officeDocument/2006/relationships/hyperlink" Target="consultantplus://offline/ref=0068E463541E5DF9A475B050E8E0DC1D943AEB6D95C04A00ABC44D49BC79194D77B762DD0BF6842B5941F9v2P6A" TargetMode="External"/><Relationship Id="rId101" Type="http://schemas.openxmlformats.org/officeDocument/2006/relationships/hyperlink" Target="consultantplus://offline/ref=0068E463541E5DF9A475B050E8E0DC1D903DED6D95C04A00ABC44D49BC79194D77B762DD0BF6842B5941F9v2P6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68E463541E5DF9A475B050E8E0DC1D9236E1699E9D4008F2C84F4EB3261C5866EF6DDD17E883324543FB24vCPEA" TargetMode="External"/><Relationship Id="rId13" Type="http://schemas.openxmlformats.org/officeDocument/2006/relationships/hyperlink" Target="consultantplus://offline/ref=0068E463541E5DF9A475B050E8E0DC1D9236EB669D9D4008F2C84F4EB3261C5866EF6DDD17E883324543FB24vCPEA" TargetMode="External"/><Relationship Id="rId18" Type="http://schemas.openxmlformats.org/officeDocument/2006/relationships/hyperlink" Target="consultantplus://offline/ref=0068E463541E5DF9A475B050E8E0DC1D913AEF6C95C04A00ABC44D49BC79194D77B762DD0BF6842B5941F9v2P6A" TargetMode="External"/><Relationship Id="rId39" Type="http://schemas.openxmlformats.org/officeDocument/2006/relationships/hyperlink" Target="consultantplus://offline/ref=0068E463541E5DF9A475B050E8E0DC1D923AED6F9D9D4008F2C84F4EB3261C5866EF6DDD17E883324543FB24vCPEA" TargetMode="External"/><Relationship Id="rId109" Type="http://schemas.openxmlformats.org/officeDocument/2006/relationships/hyperlink" Target="consultantplus://offline/ref=0068E463541E5DF9A475B050E8E0DC1D943BEC6F95C04A00ABC44D49BC79194D77B762DD0BF6842B5941F9v2P6A" TargetMode="External"/><Relationship Id="rId34" Type="http://schemas.openxmlformats.org/officeDocument/2006/relationships/hyperlink" Target="consultantplus://offline/ref=0068E463541E5DF9A475B050E8E0DC1D9236EE6F999D4008F2C84F4EB3261C5866EF6DDD17E883324543FB24vCPEA" TargetMode="External"/><Relationship Id="rId50" Type="http://schemas.openxmlformats.org/officeDocument/2006/relationships/hyperlink" Target="consultantplus://offline/ref=0068E463541E5DF9A475B050E8E0DC1D9236EC6A9E9D4008F2C84F4EB3261C5866EF6DDD17E883324543FB24vCPEA" TargetMode="External"/><Relationship Id="rId55" Type="http://schemas.openxmlformats.org/officeDocument/2006/relationships/hyperlink" Target="consultantplus://offline/ref=0068E463541E5DF9A475B050E8E0DC1D9A3DE86695C04A00ABC44D49BC79194D77B762DD0BF6842B5941F9v2P6A" TargetMode="External"/><Relationship Id="rId76" Type="http://schemas.openxmlformats.org/officeDocument/2006/relationships/hyperlink" Target="consultantplus://offline/ref=0068E463541E5DF9A475B050E8E0DC1D953BE96895C04A00ABC44D49BC79194D77B762DD0BF6842B5941F9v2P6A" TargetMode="External"/><Relationship Id="rId97" Type="http://schemas.openxmlformats.org/officeDocument/2006/relationships/hyperlink" Target="consultantplus://offline/ref=0068E463541E5DF9A475B050E8E0DC1D9638ED6795C04A00ABC44D49BC79194D77B762DD0BF6842B5941F9v2P6A" TargetMode="External"/><Relationship Id="rId104" Type="http://schemas.openxmlformats.org/officeDocument/2006/relationships/hyperlink" Target="consultantplus://offline/ref=0068E463541E5DF9A475B050E8E0DC1D923EEE6E9A9D4008F2C84F4EB3261C5866EF6DDD17E883324543FB24vCPEA" TargetMode="External"/><Relationship Id="rId7" Type="http://schemas.openxmlformats.org/officeDocument/2006/relationships/hyperlink" Target="consultantplus://offline/ref=0068E463541E5DF9A475B050E8E0DC1D9236EB69979D4008F2C84F4EB3261C5866EF6DDD17E883324543FB24vCPEA" TargetMode="External"/><Relationship Id="rId71" Type="http://schemas.openxmlformats.org/officeDocument/2006/relationships/hyperlink" Target="consultantplus://offline/ref=0068E463541E5DF9A475B050E8E0DC1D9538ED6C95C04A00ABC44D49BC79194D77B762DD0BF6842B5941F9v2P6A" TargetMode="External"/><Relationship Id="rId92" Type="http://schemas.openxmlformats.org/officeDocument/2006/relationships/hyperlink" Target="consultantplus://offline/ref=0068E463541E5DF9A475B050E8E0DC1D9536E86E95C04A00ABC44D49BC79194D77B762DD0BF6842B5941F9v2P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8878</Words>
  <Characters>50606</Characters>
  <Application>Microsoft Office Word</Application>
  <DocSecurity>2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"МР 2.4.0179-20. 2.4. Гигиена детей и подростков. Рекомендации по организации питания обучающихся общеобразовательных организаций. Методические рекомендации"(утв. Главным государственным санитарным врачом РФ 18.05.2020)</vt:lpstr>
    </vt:vector>
  </TitlesOfParts>
  <Company>КонсультантПлюс Версия 4020.00.21</Company>
  <LinksUpToDate>false</LinksUpToDate>
  <CharactersWithSpaces>59366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"МР 2.4.0179-20. 2.4. Гигиена детей и подростков. Рекомендации по организации питания обучающихся общеобразовательных организаций. Методические рекомендации"(утв. Главным государственным санитарным врачом РФ 18.05.2020)</dc:title>
  <dc:creator>user</dc:creator>
  <cp:lastModifiedBy>GordeevAV</cp:lastModifiedBy>
  <cp:revision>2</cp:revision>
  <dcterms:created xsi:type="dcterms:W3CDTF">2020-10-23T06:47:00Z</dcterms:created>
  <dcterms:modified xsi:type="dcterms:W3CDTF">2020-10-23T06:47:00Z</dcterms:modified>
</cp:coreProperties>
</file>