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0" w:right="0"/>
        <w:rPr>
          <w:b w:val="0"/>
          <w:bCs w:val="0"/>
          <w:color w:val="333333"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color w:val="333333"/>
          <w:sz w:val="36"/>
          <w:szCs w:val="36"/>
        </w:rPr>
        <w:t>Продолжается отбор кандидатов на службу по контракту в ряды Вооруженных сил Российской Федерации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240" w:after="375"/>
        <w:ind w:left="0" w:right="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trike w:val="0"/>
          <w:color w:val="666666"/>
          <w:spacing w:val="0"/>
          <w:u w:val="none"/>
        </w:rPr>
        <w:drawing>
          <wp:inline>
            <wp:extent cx="7029450" cy="5267953"/>
            <wp:docPr id="100001" name="" descr="Продолжается отбор кандидатов на службу по контракту в ряды Вооруженных сил Российской Федерац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29450" cy="5267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24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/>
          <w:iCs/>
          <w:caps w:val="0"/>
          <w:color w:val="666666"/>
          <w:spacing w:val="0"/>
          <w:sz w:val="27"/>
          <w:szCs w:val="27"/>
          <w:u w:val="single" w:color="666666"/>
        </w:rPr>
        <w:t>Служба по контракту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27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</w:rPr>
        <w:t>Наше дело – армия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27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</w:rPr>
        <w:t>Продолжается отбор кандидатов на службу по контракту в ряды Вооруженных сил Российской Федерации. Тем самым выполняется решение довести штатную численность армии до 1,5 миллиона человек.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На военную службу может быть принят гражданин пребывающий в запасе в возрасте от 18 до 60 лет (для востребованных специалистов до 65 лет).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Граждане окончившие учебные заведения среднего или высшего профессионального образования могут заключить контракт о прохождении военной службы вместо военной службы по призыву.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Поступить на военную службу по контракту могут также иностранные граждане законно находящиеся на территории РФ и владеющие русским языком.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Денежное довольствие военнослужащего по контракту составляет от 30000 до 80000 руб. в зависимости от должности, звания, выслуги лет. Ежегодно происходит индексация денежного довольствия.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При заключении контракта на срок 1 год и более предусмотрена единовременная выплата – 195 000 руб. Единовременная выплата от Забайкальского края – 150 000 руб.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Военнослужащим по контракту полагается: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 ежегодная материальная помощь;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 подъемное пособие по прибытию на новое место службы;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 единовременная выплата при увольнении с военной службы;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 социальные гарантии: бесплатное трехразовое питание, бесплатное вещевое обеспечение, бесплатное медицинское обслуживание, бесплатное проживание или компенсация за поднаем жилого помещения, бесплатный проезд к месту проведения отпуска и обратно, бесплатный проезд к месту лечения, бесплатный проезд к новому месту службы, бесплатный проезд к месту постановки на воинский учет (при увольнении).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 обязательное государственное страхование жизни и здоровья.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 жилищное обеспечение (накопительно-ипотечная система).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Льготная выслуга лет для выхода на пенсию (13,5 лет службы на Дальнем востоке дает военнослужащему право на пенсию).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Военнослужащим по истечение трех лет непрерывной службы по контакту предоставляется преимущественное право на поступление в вуз.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Супругам военнослужащих отпуск по их желанию предоставляется одновременно с отпуском военнослужащих.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Первоочередный порядок предоставления детям военнослужащего места в государственных и муниципальных общеобразовательных и дошкольных образовательных организациях и летних оздоровительных лагерях.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Супруги военнослужащих - граждан при прочих равных условиях имеют преимущественное право на поступление на работу в государственные организации, воинские части и на оставление на работе в государственных организациях, воинских частях при сокращении численности или штата работников, а также на первоочередное направление на прохождение профессионального обучения или для получения дополнительного профессионального образования по очной форме обучения с выплатой в период обучения средней заработной платы.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 случае тяжелой болезни военнослужащего два члена его семьи или два близких родственника имеют право на проезд на безвозмездной основе от места своего жительства до места нахождения больного и обратно на основаниях, установленных для военнослужащего, один раз за время болезни.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Если ваше стремление – стать защитником Родины, ваше дело – армия. Если сделали свой выбор, обращайтесь к специалистам военно-учётных столов сельских поселений или в пункт отбора на военную службу по контракту: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г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</w:rPr>
        <w:t>. Чита. Ул. Амурская, д 9. Телефон.8(3022)34-39-86.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30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</w:rPr>
        <w:t>Администрация МР «Красночикойский район».</w:t>
      </w:r>
    </w:p>
    <w:p/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00" w:after="30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hyperlink r:id="rId5" w:history="1"/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  <w:style w:type="paragraph" w:customStyle="1" w:styleId="m-auto">
    <w:name w:val="m-auto "/>
    <w:basedOn w:val="Normal"/>
  </w:style>
  <w:style w:type="paragraph" w:customStyle="1" w:styleId="pagemb30">
    <w:name w:val="page mb30"/>
    <w:basedOn w:val="Normal"/>
  </w:style>
  <w:style w:type="paragraph" w:customStyle="1" w:styleId="page-content">
    <w:name w:val="page-content"/>
    <w:basedOn w:val="Normal"/>
  </w:style>
  <w:style w:type="paragraph" w:customStyle="1" w:styleId="cont-main">
    <w:name w:val="cont-main"/>
    <w:basedOn w:val="Normal"/>
  </w:style>
  <w:style w:type="paragraph" w:customStyle="1" w:styleId="pt30">
    <w:name w:val="pt30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mailto:arabotan.39@gmail.com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